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B7" w:rsidRPr="004E7132" w:rsidRDefault="0065649D" w:rsidP="005A05C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B7" w:rsidRPr="004E7132" w:rsidRDefault="000A33B7">
      <w:pPr>
        <w:rPr>
          <w:sz w:val="28"/>
          <w:szCs w:val="28"/>
        </w:rPr>
      </w:pPr>
    </w:p>
    <w:p w:rsidR="00EC0861" w:rsidRPr="004E7132" w:rsidRDefault="00EC0861" w:rsidP="00EC0861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  <w:sz w:val="28"/>
          <w:szCs w:val="28"/>
        </w:rPr>
      </w:pPr>
      <w:r w:rsidRPr="004E7132">
        <w:rPr>
          <w:rStyle w:val="FontStyle52"/>
          <w:spacing w:val="50"/>
          <w:sz w:val="28"/>
          <w:szCs w:val="28"/>
        </w:rPr>
        <w:t>ПОСТАНОВЛЕНИЕ</w:t>
      </w:r>
    </w:p>
    <w:p w:rsidR="00EC0861" w:rsidRPr="004E7132" w:rsidRDefault="00EC0861" w:rsidP="00EC0861">
      <w:pPr>
        <w:jc w:val="center"/>
        <w:outlineLvl w:val="0"/>
        <w:rPr>
          <w:rStyle w:val="FontStyle49"/>
          <w:sz w:val="28"/>
          <w:szCs w:val="28"/>
        </w:rPr>
      </w:pPr>
    </w:p>
    <w:p w:rsidR="00EC0861" w:rsidRPr="004E7132" w:rsidRDefault="00EC0861" w:rsidP="00EC0861">
      <w:pPr>
        <w:jc w:val="center"/>
        <w:outlineLvl w:val="0"/>
        <w:rPr>
          <w:rStyle w:val="FontStyle49"/>
          <w:sz w:val="28"/>
          <w:szCs w:val="28"/>
        </w:rPr>
      </w:pPr>
      <w:r w:rsidRPr="004E7132">
        <w:rPr>
          <w:rStyle w:val="FontStyle49"/>
          <w:sz w:val="28"/>
          <w:szCs w:val="28"/>
        </w:rPr>
        <w:t xml:space="preserve">АДМИНИСТРАЦИИ ТУАПСИНСКОГО </w:t>
      </w:r>
      <w:r w:rsidR="00AA1E80">
        <w:rPr>
          <w:rStyle w:val="FontStyle49"/>
          <w:sz w:val="28"/>
          <w:szCs w:val="28"/>
        </w:rPr>
        <w:t>ГОРОД</w:t>
      </w:r>
      <w:r w:rsidRPr="004E7132">
        <w:rPr>
          <w:rStyle w:val="FontStyle49"/>
          <w:sz w:val="28"/>
          <w:szCs w:val="28"/>
        </w:rPr>
        <w:t xml:space="preserve">СКОГО ПОСЕЛЕНИЯ               </w:t>
      </w:r>
    </w:p>
    <w:p w:rsidR="00EC0861" w:rsidRPr="004E7132" w:rsidRDefault="00EC0861" w:rsidP="00EC0861">
      <w:pPr>
        <w:pStyle w:val="Style4"/>
        <w:widowControl/>
        <w:spacing w:before="149" w:line="336" w:lineRule="exact"/>
        <w:ind w:left="605" w:right="629"/>
        <w:rPr>
          <w:rStyle w:val="FontStyle49"/>
          <w:sz w:val="28"/>
          <w:szCs w:val="28"/>
        </w:rPr>
      </w:pPr>
      <w:r w:rsidRPr="004E7132">
        <w:rPr>
          <w:rStyle w:val="FontStyle49"/>
          <w:sz w:val="28"/>
          <w:szCs w:val="28"/>
        </w:rPr>
        <w:t xml:space="preserve">ТУАПСИНСКОГО РАЙОНА </w:t>
      </w:r>
    </w:p>
    <w:p w:rsidR="00FE2D81" w:rsidRDefault="00FE2D81" w:rsidP="00EC08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</w:p>
    <w:p w:rsidR="00EC0861" w:rsidRPr="004E7132" w:rsidRDefault="00EC0861" w:rsidP="00EC086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  <w:r w:rsidRPr="004E7132">
        <w:rPr>
          <w:rStyle w:val="FontStyle62"/>
          <w:sz w:val="28"/>
          <w:szCs w:val="28"/>
        </w:rPr>
        <w:t xml:space="preserve">от  № </w:t>
      </w:r>
    </w:p>
    <w:p w:rsidR="00AB028A" w:rsidRPr="004E7132" w:rsidRDefault="00EC0861" w:rsidP="00AB028A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8"/>
          <w:szCs w:val="28"/>
        </w:rPr>
      </w:pPr>
      <w:r w:rsidRPr="004E7132">
        <w:rPr>
          <w:rStyle w:val="FontStyle62"/>
          <w:sz w:val="28"/>
          <w:szCs w:val="28"/>
        </w:rPr>
        <w:t>г</w:t>
      </w:r>
      <w:r w:rsidRPr="004E7132">
        <w:rPr>
          <w:rStyle w:val="FontStyle59"/>
          <w:spacing w:val="10"/>
          <w:sz w:val="28"/>
          <w:szCs w:val="28"/>
        </w:rPr>
        <w:t>.</w:t>
      </w:r>
      <w:r w:rsidRPr="004E7132">
        <w:rPr>
          <w:rStyle w:val="FontStyle59"/>
          <w:sz w:val="28"/>
          <w:szCs w:val="28"/>
        </w:rPr>
        <w:t xml:space="preserve"> </w:t>
      </w:r>
      <w:r w:rsidRPr="004E7132">
        <w:rPr>
          <w:rStyle w:val="FontStyle59"/>
          <w:spacing w:val="10"/>
          <w:sz w:val="28"/>
          <w:szCs w:val="28"/>
        </w:rPr>
        <w:t>Туапсе</w:t>
      </w:r>
    </w:p>
    <w:p w:rsidR="00AB028A" w:rsidRPr="004E7132" w:rsidRDefault="00AB028A" w:rsidP="00AB028A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spacing w:val="10"/>
          <w:sz w:val="28"/>
          <w:szCs w:val="28"/>
        </w:rPr>
      </w:pPr>
    </w:p>
    <w:p w:rsidR="00AB028A" w:rsidRPr="004E7132" w:rsidRDefault="00AB028A" w:rsidP="00AA1E80">
      <w:pPr>
        <w:jc w:val="center"/>
        <w:rPr>
          <w:b/>
          <w:sz w:val="28"/>
          <w:szCs w:val="28"/>
        </w:rPr>
      </w:pPr>
      <w:r w:rsidRPr="004E7132">
        <w:rPr>
          <w:b/>
          <w:sz w:val="28"/>
          <w:szCs w:val="28"/>
        </w:rPr>
        <w:t xml:space="preserve">О </w:t>
      </w:r>
      <w:r w:rsidR="00580003" w:rsidRPr="004E7132">
        <w:rPr>
          <w:b/>
          <w:sz w:val="28"/>
          <w:szCs w:val="28"/>
        </w:rPr>
        <w:t xml:space="preserve">назначении голосования по </w:t>
      </w:r>
      <w:r w:rsidR="005325F6">
        <w:rPr>
          <w:b/>
          <w:sz w:val="28"/>
          <w:szCs w:val="28"/>
        </w:rPr>
        <w:t>отбору</w:t>
      </w:r>
      <w:r w:rsidR="00580003" w:rsidRPr="004E7132">
        <w:rPr>
          <w:b/>
          <w:sz w:val="28"/>
          <w:szCs w:val="28"/>
        </w:rPr>
        <w:t xml:space="preserve"> об</w:t>
      </w:r>
      <w:r w:rsidR="00AA1E80">
        <w:rPr>
          <w:b/>
          <w:sz w:val="28"/>
          <w:szCs w:val="28"/>
        </w:rPr>
        <w:t>щественных территорий</w:t>
      </w:r>
      <w:r w:rsidR="005325F6">
        <w:rPr>
          <w:b/>
          <w:sz w:val="28"/>
          <w:szCs w:val="28"/>
        </w:rPr>
        <w:t>, подлежащих благоустройству в первоочередном порядке</w:t>
      </w:r>
    </w:p>
    <w:p w:rsidR="00AB028A" w:rsidRPr="004E7132" w:rsidRDefault="00AB028A" w:rsidP="00AB028A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B028A" w:rsidRPr="004E7132" w:rsidRDefault="00580003" w:rsidP="005325F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7132">
        <w:rPr>
          <w:rFonts w:ascii="Times New Roman" w:hAnsi="Times New Roman"/>
          <w:sz w:val="28"/>
          <w:szCs w:val="28"/>
        </w:rPr>
        <w:t xml:space="preserve">В соответствии </w:t>
      </w:r>
      <w:r w:rsidR="00AA1E80">
        <w:rPr>
          <w:rFonts w:ascii="Times New Roman" w:hAnsi="Times New Roman"/>
          <w:sz w:val="28"/>
          <w:szCs w:val="28"/>
        </w:rPr>
        <w:t xml:space="preserve">с </w:t>
      </w:r>
      <w:r w:rsidRPr="004E7132">
        <w:rPr>
          <w:rFonts w:ascii="Times New Roman" w:hAnsi="Times New Roman"/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r w:rsidR="005325F6" w:rsidRPr="004E7132">
        <w:rPr>
          <w:rFonts w:ascii="Times New Roman" w:hAnsi="Times New Roman"/>
          <w:sz w:val="28"/>
          <w:szCs w:val="28"/>
        </w:rPr>
        <w:t>постановлени</w:t>
      </w:r>
      <w:r w:rsidR="005325F6">
        <w:rPr>
          <w:rFonts w:ascii="Times New Roman" w:hAnsi="Times New Roman"/>
          <w:sz w:val="28"/>
          <w:szCs w:val="28"/>
        </w:rPr>
        <w:t>ем</w:t>
      </w:r>
      <w:r w:rsidR="005325F6" w:rsidRPr="004E7132">
        <w:rPr>
          <w:rFonts w:ascii="Times New Roman" w:hAnsi="Times New Roman"/>
          <w:sz w:val="28"/>
          <w:szCs w:val="28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</w:t>
      </w:r>
      <w:r w:rsidR="00AA1E80">
        <w:rPr>
          <w:rFonts w:ascii="Times New Roman" w:hAnsi="Times New Roman"/>
          <w:sz w:val="28"/>
          <w:szCs w:val="28"/>
        </w:rPr>
        <w:t>город</w:t>
      </w:r>
      <w:r w:rsidR="005325F6" w:rsidRPr="004E7132">
        <w:rPr>
          <w:rFonts w:ascii="Times New Roman" w:hAnsi="Times New Roman"/>
          <w:sz w:val="28"/>
          <w:szCs w:val="28"/>
        </w:rPr>
        <w:t>ской среды»</w:t>
      </w:r>
      <w:r w:rsidR="005325F6">
        <w:rPr>
          <w:rFonts w:ascii="Times New Roman" w:hAnsi="Times New Roman"/>
          <w:sz w:val="28"/>
          <w:szCs w:val="28"/>
        </w:rPr>
        <w:t xml:space="preserve">, </w:t>
      </w:r>
      <w:r w:rsidR="00C22938"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(губернатор) Краснодарского края от 31.01.2019 № 36/1 «О порядке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порядке», </w:t>
      </w:r>
      <w:r w:rsidRPr="004E7132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5325F6" w:rsidRPr="005325F6">
        <w:rPr>
          <w:rFonts w:ascii="Times New Roman" w:hAnsi="Times New Roman"/>
          <w:sz w:val="28"/>
          <w:szCs w:val="28"/>
        </w:rPr>
        <w:t>мероприятий по благоустройству территории</w:t>
      </w:r>
      <w:r w:rsidR="005325F6">
        <w:rPr>
          <w:rFonts w:ascii="Times New Roman" w:hAnsi="Times New Roman"/>
          <w:sz w:val="28"/>
          <w:szCs w:val="28"/>
        </w:rPr>
        <w:t xml:space="preserve"> Туапсинского </w:t>
      </w:r>
      <w:r w:rsidR="00AA1E80">
        <w:rPr>
          <w:rFonts w:ascii="Times New Roman" w:hAnsi="Times New Roman"/>
          <w:sz w:val="28"/>
          <w:szCs w:val="28"/>
        </w:rPr>
        <w:t>город</w:t>
      </w:r>
      <w:r w:rsidR="005325F6">
        <w:rPr>
          <w:rFonts w:ascii="Times New Roman" w:hAnsi="Times New Roman"/>
          <w:sz w:val="28"/>
          <w:szCs w:val="28"/>
        </w:rPr>
        <w:t xml:space="preserve">ского поселения Туапсинского района </w:t>
      </w:r>
      <w:r w:rsidR="00AB028A" w:rsidRPr="004E7132">
        <w:rPr>
          <w:rFonts w:ascii="Times New Roman" w:hAnsi="Times New Roman"/>
          <w:sz w:val="28"/>
          <w:szCs w:val="28"/>
        </w:rPr>
        <w:t>п о с т а н о в л я ю:</w:t>
      </w:r>
    </w:p>
    <w:p w:rsidR="004E7132" w:rsidRPr="004E7132" w:rsidRDefault="005325F6" w:rsidP="005325F6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25F6">
        <w:rPr>
          <w:rFonts w:ascii="Times New Roman" w:hAnsi="Times New Roman"/>
          <w:sz w:val="28"/>
          <w:szCs w:val="28"/>
        </w:rPr>
        <w:t xml:space="preserve">Провести голосование на территории </w:t>
      </w:r>
      <w:r>
        <w:rPr>
          <w:rFonts w:ascii="Times New Roman" w:hAnsi="Times New Roman"/>
          <w:sz w:val="28"/>
          <w:szCs w:val="28"/>
        </w:rPr>
        <w:t xml:space="preserve">Туапсинского </w:t>
      </w:r>
      <w:r w:rsidR="00AA1E80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ского поселения Туапсинского района </w:t>
      </w:r>
      <w:r w:rsidRPr="005325F6">
        <w:rPr>
          <w:rFonts w:ascii="Times New Roman" w:hAnsi="Times New Roman"/>
          <w:sz w:val="28"/>
          <w:szCs w:val="28"/>
        </w:rPr>
        <w:t>по отбору общественных территорий, подлежащих благоустройству в первоочередн</w:t>
      </w:r>
      <w:r w:rsidR="00AA1E80">
        <w:rPr>
          <w:rFonts w:ascii="Times New Roman" w:hAnsi="Times New Roman"/>
          <w:sz w:val="28"/>
          <w:szCs w:val="28"/>
        </w:rPr>
        <w:t xml:space="preserve">ом порядке, </w:t>
      </w:r>
      <w:r w:rsidR="007A34E5">
        <w:rPr>
          <w:rFonts w:ascii="Times New Roman" w:hAnsi="Times New Roman"/>
          <w:sz w:val="28"/>
          <w:szCs w:val="28"/>
        </w:rPr>
        <w:t xml:space="preserve">16 февраля 2020 </w:t>
      </w:r>
      <w:r w:rsidR="00AA1E80">
        <w:rPr>
          <w:rFonts w:ascii="Times New Roman" w:hAnsi="Times New Roman"/>
          <w:sz w:val="28"/>
          <w:szCs w:val="28"/>
        </w:rPr>
        <w:t xml:space="preserve"> год</w:t>
      </w:r>
      <w:r w:rsidR="00C22938">
        <w:rPr>
          <w:rFonts w:ascii="Times New Roman" w:hAnsi="Times New Roman"/>
          <w:sz w:val="28"/>
          <w:szCs w:val="28"/>
        </w:rPr>
        <w:t>а</w:t>
      </w:r>
      <w:r w:rsidRPr="005325F6">
        <w:rPr>
          <w:rFonts w:ascii="Times New Roman" w:hAnsi="Times New Roman"/>
          <w:sz w:val="28"/>
          <w:szCs w:val="28"/>
        </w:rPr>
        <w:t xml:space="preserve"> </w:t>
      </w:r>
      <w:r w:rsidR="00C22938">
        <w:rPr>
          <w:rFonts w:ascii="Times New Roman" w:hAnsi="Times New Roman"/>
          <w:sz w:val="28"/>
          <w:szCs w:val="28"/>
        </w:rPr>
        <w:t>с 09</w:t>
      </w:r>
      <w:r w:rsidR="00AA1E80" w:rsidRPr="00AA1E80">
        <w:rPr>
          <w:rFonts w:ascii="Times New Roman" w:hAnsi="Times New Roman"/>
          <w:sz w:val="28"/>
          <w:szCs w:val="28"/>
        </w:rPr>
        <w:t xml:space="preserve"> ч. 00 мин. до </w:t>
      </w:r>
      <w:r w:rsidR="00512C4F">
        <w:rPr>
          <w:rFonts w:ascii="Times New Roman" w:hAnsi="Times New Roman"/>
          <w:sz w:val="28"/>
          <w:szCs w:val="28"/>
        </w:rPr>
        <w:t>19</w:t>
      </w:r>
      <w:r w:rsidR="00AA1E80" w:rsidRPr="00AA1E80">
        <w:rPr>
          <w:rFonts w:ascii="Times New Roman" w:hAnsi="Times New Roman"/>
          <w:sz w:val="28"/>
          <w:szCs w:val="28"/>
        </w:rPr>
        <w:t xml:space="preserve"> ч. 00  мин.</w:t>
      </w:r>
      <w:r w:rsidR="00AA1E80">
        <w:rPr>
          <w:rFonts w:ascii="Times New Roman" w:hAnsi="Times New Roman"/>
          <w:sz w:val="28"/>
          <w:szCs w:val="28"/>
        </w:rPr>
        <w:t xml:space="preserve"> </w:t>
      </w:r>
      <w:r w:rsidRPr="005325F6">
        <w:rPr>
          <w:rFonts w:ascii="Times New Roman" w:hAnsi="Times New Roman"/>
          <w:sz w:val="28"/>
          <w:szCs w:val="28"/>
        </w:rPr>
        <w:t>по местному времени.</w:t>
      </w:r>
    </w:p>
    <w:p w:rsidR="004E7132" w:rsidRPr="00C22938" w:rsidRDefault="00C22938" w:rsidP="004E713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2938">
        <w:rPr>
          <w:rFonts w:ascii="Times New Roman" w:hAnsi="Times New Roman"/>
          <w:sz w:val="28"/>
          <w:szCs w:val="28"/>
        </w:rPr>
        <w:t xml:space="preserve">Утвердить перечень мест проведения голосования на территории Туапсинского городского поселения (приложение № 1). </w:t>
      </w:r>
    </w:p>
    <w:p w:rsidR="004E7132" w:rsidRDefault="005325F6" w:rsidP="004E713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2938">
        <w:rPr>
          <w:rFonts w:ascii="Times New Roman" w:hAnsi="Times New Roman"/>
          <w:sz w:val="28"/>
          <w:szCs w:val="28"/>
        </w:rPr>
        <w:t>Утвердить</w:t>
      </w:r>
      <w:r w:rsidR="004E7132" w:rsidRPr="00C22938">
        <w:rPr>
          <w:rFonts w:ascii="Times New Roman" w:hAnsi="Times New Roman"/>
          <w:sz w:val="28"/>
          <w:szCs w:val="28"/>
        </w:rPr>
        <w:t xml:space="preserve"> перечень общественных территорий Туапсинского </w:t>
      </w:r>
      <w:r w:rsidR="00AA1E80" w:rsidRPr="00C22938">
        <w:rPr>
          <w:rFonts w:ascii="Times New Roman" w:hAnsi="Times New Roman"/>
          <w:sz w:val="28"/>
          <w:szCs w:val="28"/>
        </w:rPr>
        <w:t>город</w:t>
      </w:r>
      <w:r w:rsidR="004E7132" w:rsidRPr="00C22938">
        <w:rPr>
          <w:rFonts w:ascii="Times New Roman" w:hAnsi="Times New Roman"/>
          <w:sz w:val="28"/>
          <w:szCs w:val="28"/>
        </w:rPr>
        <w:t xml:space="preserve">ского поселения Туапсинского района, </w:t>
      </w:r>
      <w:r w:rsidRPr="00C22938">
        <w:rPr>
          <w:rFonts w:ascii="Times New Roman" w:hAnsi="Times New Roman"/>
          <w:sz w:val="28"/>
          <w:szCs w:val="28"/>
        </w:rPr>
        <w:t xml:space="preserve">подлежащих благоустройству в первоочередном порядке в рамках реализации муниципальной программы «Формирование современной </w:t>
      </w:r>
      <w:r w:rsidR="00AA1E80" w:rsidRPr="00C22938">
        <w:rPr>
          <w:rFonts w:ascii="Times New Roman" w:hAnsi="Times New Roman"/>
          <w:sz w:val="28"/>
          <w:szCs w:val="28"/>
        </w:rPr>
        <w:t>город</w:t>
      </w:r>
      <w:r w:rsidRPr="00C22938">
        <w:rPr>
          <w:rFonts w:ascii="Times New Roman" w:hAnsi="Times New Roman"/>
          <w:sz w:val="28"/>
          <w:szCs w:val="28"/>
        </w:rPr>
        <w:t xml:space="preserve">ской среды» </w:t>
      </w:r>
      <w:r w:rsidR="00C22938">
        <w:rPr>
          <w:rFonts w:ascii="Times New Roman" w:hAnsi="Times New Roman"/>
          <w:sz w:val="28"/>
          <w:szCs w:val="28"/>
        </w:rPr>
        <w:t>(</w:t>
      </w:r>
      <w:r w:rsidR="00AA1E80" w:rsidRPr="00C22938">
        <w:rPr>
          <w:rFonts w:ascii="Times New Roman" w:hAnsi="Times New Roman"/>
          <w:sz w:val="28"/>
          <w:szCs w:val="28"/>
        </w:rPr>
        <w:t>приложения № 2</w:t>
      </w:r>
      <w:r w:rsidR="00C22938">
        <w:rPr>
          <w:rFonts w:ascii="Times New Roman" w:hAnsi="Times New Roman"/>
          <w:sz w:val="28"/>
          <w:szCs w:val="28"/>
        </w:rPr>
        <w:t>)</w:t>
      </w:r>
      <w:r w:rsidR="00AA1E80" w:rsidRPr="00C22938">
        <w:rPr>
          <w:rFonts w:ascii="Times New Roman" w:hAnsi="Times New Roman"/>
          <w:sz w:val="28"/>
          <w:szCs w:val="28"/>
        </w:rPr>
        <w:t>.</w:t>
      </w:r>
    </w:p>
    <w:p w:rsidR="00C22938" w:rsidRPr="004E7132" w:rsidRDefault="00C22938" w:rsidP="004E713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определения победителя по итогам голосования по отбору общественных территорий, подлежащих благоустройству в первоочередном порядке (приложение №3).</w:t>
      </w:r>
    </w:p>
    <w:p w:rsidR="005325F6" w:rsidRDefault="00E10C45" w:rsidP="004E713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о</w:t>
      </w:r>
      <w:r w:rsidR="005325F6" w:rsidRPr="005325F6">
        <w:rPr>
          <w:rFonts w:ascii="Times New Roman" w:hAnsi="Times New Roman"/>
          <w:sz w:val="28"/>
          <w:szCs w:val="28"/>
        </w:rPr>
        <w:t xml:space="preserve">бщественной комиссии не позднее </w:t>
      </w:r>
      <w:r w:rsidR="007A34E5">
        <w:rPr>
          <w:rFonts w:ascii="Times New Roman" w:hAnsi="Times New Roman"/>
          <w:sz w:val="28"/>
          <w:szCs w:val="28"/>
        </w:rPr>
        <w:t xml:space="preserve">05 февраля </w:t>
      </w:r>
      <w:r w:rsidR="005325F6" w:rsidRPr="005325F6">
        <w:rPr>
          <w:rFonts w:ascii="Times New Roman" w:hAnsi="Times New Roman"/>
          <w:sz w:val="28"/>
          <w:szCs w:val="28"/>
        </w:rPr>
        <w:t>20</w:t>
      </w:r>
      <w:r w:rsidR="007A34E5">
        <w:rPr>
          <w:rFonts w:ascii="Times New Roman" w:hAnsi="Times New Roman"/>
          <w:sz w:val="28"/>
          <w:szCs w:val="28"/>
        </w:rPr>
        <w:t>20</w:t>
      </w:r>
      <w:r w:rsidR="005325F6" w:rsidRPr="005325F6">
        <w:rPr>
          <w:rFonts w:ascii="Times New Roman" w:hAnsi="Times New Roman"/>
          <w:sz w:val="28"/>
          <w:szCs w:val="28"/>
        </w:rPr>
        <w:t xml:space="preserve"> года создать и утвердить состав территориальн</w:t>
      </w:r>
      <w:r>
        <w:rPr>
          <w:rFonts w:ascii="Times New Roman" w:hAnsi="Times New Roman"/>
          <w:sz w:val="28"/>
          <w:szCs w:val="28"/>
        </w:rPr>
        <w:t>ых</w:t>
      </w:r>
      <w:r w:rsidR="005325F6" w:rsidRPr="005325F6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миссий</w:t>
      </w:r>
      <w:r w:rsidR="005325F6" w:rsidRPr="005325F6">
        <w:rPr>
          <w:rFonts w:ascii="Times New Roman" w:hAnsi="Times New Roman"/>
          <w:sz w:val="28"/>
          <w:szCs w:val="28"/>
        </w:rPr>
        <w:t xml:space="preserve"> для каждого </w:t>
      </w:r>
      <w:r w:rsidR="007A34E5">
        <w:rPr>
          <w:rFonts w:ascii="Times New Roman" w:hAnsi="Times New Roman"/>
          <w:sz w:val="28"/>
          <w:szCs w:val="28"/>
        </w:rPr>
        <w:lastRenderedPageBreak/>
        <w:t xml:space="preserve">счетного </w:t>
      </w:r>
      <w:r w:rsidR="005325F6" w:rsidRPr="005325F6">
        <w:rPr>
          <w:rFonts w:ascii="Times New Roman" w:hAnsi="Times New Roman"/>
          <w:sz w:val="28"/>
          <w:szCs w:val="28"/>
        </w:rPr>
        <w:t xml:space="preserve"> участка, назначить ее председателя и секретаря, определить порядок ее деятельности.</w:t>
      </w:r>
      <w:r w:rsidR="004E7132" w:rsidRPr="004E7132">
        <w:rPr>
          <w:rFonts w:ascii="Times New Roman" w:hAnsi="Times New Roman"/>
          <w:sz w:val="28"/>
          <w:szCs w:val="28"/>
        </w:rPr>
        <w:t xml:space="preserve"> </w:t>
      </w:r>
    </w:p>
    <w:p w:rsidR="004E7132" w:rsidRDefault="0072429B" w:rsidP="004E713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</w:t>
      </w:r>
      <w:r w:rsidR="004E7132" w:rsidRPr="004E7132">
        <w:rPr>
          <w:rFonts w:ascii="Times New Roman" w:hAnsi="Times New Roman"/>
          <w:sz w:val="28"/>
          <w:szCs w:val="28"/>
        </w:rPr>
        <w:t xml:space="preserve">по взаимодействию с представительным органом, организации работы с обращениями граждан, общественностью и СМИ  (Дроботова) опубликовать настоящее постановление в средствах массовой информации, разместить на официальном сайте администрации Туапсинского </w:t>
      </w:r>
      <w:r w:rsidR="00AA1E80">
        <w:rPr>
          <w:rFonts w:ascii="Times New Roman" w:hAnsi="Times New Roman"/>
          <w:sz w:val="28"/>
          <w:szCs w:val="28"/>
        </w:rPr>
        <w:t>город</w:t>
      </w:r>
      <w:r w:rsidR="004E7132" w:rsidRPr="004E7132">
        <w:rPr>
          <w:rFonts w:ascii="Times New Roman" w:hAnsi="Times New Roman"/>
          <w:sz w:val="28"/>
          <w:szCs w:val="28"/>
        </w:rPr>
        <w:t>ского поселения в информационно-телеко</w:t>
      </w:r>
      <w:r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72429B" w:rsidRDefault="0072429B" w:rsidP="004E713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E10C45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AB028A" w:rsidRPr="004E7132" w:rsidRDefault="00AB028A" w:rsidP="004E7132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7132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="004E7132" w:rsidRPr="004E7132">
        <w:rPr>
          <w:rFonts w:ascii="Times New Roman" w:hAnsi="Times New Roman"/>
          <w:sz w:val="28"/>
          <w:szCs w:val="28"/>
        </w:rPr>
        <w:t>официального опубликования</w:t>
      </w:r>
      <w:r w:rsidRPr="004E7132">
        <w:rPr>
          <w:rFonts w:ascii="Times New Roman" w:hAnsi="Times New Roman"/>
          <w:sz w:val="28"/>
          <w:szCs w:val="28"/>
        </w:rPr>
        <w:t>.</w:t>
      </w:r>
    </w:p>
    <w:p w:rsidR="00AB028A" w:rsidRDefault="00AB028A" w:rsidP="00AB028A">
      <w:pPr>
        <w:rPr>
          <w:sz w:val="28"/>
          <w:szCs w:val="28"/>
        </w:rPr>
      </w:pPr>
    </w:p>
    <w:p w:rsidR="004E7132" w:rsidRPr="004E7132" w:rsidRDefault="004E7132" w:rsidP="00AB028A">
      <w:pPr>
        <w:rPr>
          <w:sz w:val="28"/>
          <w:szCs w:val="28"/>
        </w:rPr>
      </w:pPr>
    </w:p>
    <w:p w:rsidR="00E10C45" w:rsidRDefault="00E10C45" w:rsidP="00AB028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B028A" w:rsidRPr="004E7132" w:rsidRDefault="00AB028A" w:rsidP="00AB028A">
      <w:pPr>
        <w:rPr>
          <w:sz w:val="28"/>
          <w:szCs w:val="28"/>
        </w:rPr>
      </w:pPr>
      <w:r w:rsidRPr="004E7132">
        <w:rPr>
          <w:sz w:val="28"/>
          <w:szCs w:val="28"/>
        </w:rPr>
        <w:t>Туапсинского</w:t>
      </w:r>
      <w:r w:rsidR="00E10C45">
        <w:rPr>
          <w:sz w:val="28"/>
          <w:szCs w:val="28"/>
        </w:rPr>
        <w:t xml:space="preserve"> </w:t>
      </w:r>
      <w:r w:rsidR="00AA1E80">
        <w:rPr>
          <w:sz w:val="28"/>
          <w:szCs w:val="28"/>
        </w:rPr>
        <w:t>город</w:t>
      </w:r>
      <w:r w:rsidRPr="004E7132">
        <w:rPr>
          <w:sz w:val="28"/>
          <w:szCs w:val="28"/>
        </w:rPr>
        <w:t>ского поселения</w:t>
      </w:r>
    </w:p>
    <w:p w:rsidR="0072429B" w:rsidRDefault="00AB028A" w:rsidP="00AB028A">
      <w:pPr>
        <w:rPr>
          <w:sz w:val="28"/>
          <w:szCs w:val="28"/>
        </w:rPr>
      </w:pPr>
      <w:r w:rsidRPr="004E7132">
        <w:rPr>
          <w:sz w:val="28"/>
          <w:szCs w:val="28"/>
        </w:rPr>
        <w:t>Туапсинского района</w:t>
      </w:r>
      <w:r w:rsidRPr="004E7132">
        <w:rPr>
          <w:sz w:val="28"/>
          <w:szCs w:val="28"/>
        </w:rPr>
        <w:tab/>
      </w:r>
      <w:r w:rsidRPr="004E7132">
        <w:rPr>
          <w:sz w:val="28"/>
          <w:szCs w:val="28"/>
        </w:rPr>
        <w:tab/>
      </w:r>
      <w:r w:rsidRPr="004E7132">
        <w:rPr>
          <w:sz w:val="28"/>
          <w:szCs w:val="28"/>
        </w:rPr>
        <w:tab/>
      </w:r>
      <w:r w:rsidRPr="004E7132">
        <w:rPr>
          <w:sz w:val="28"/>
          <w:szCs w:val="28"/>
        </w:rPr>
        <w:tab/>
      </w:r>
      <w:r w:rsidRPr="004E7132">
        <w:rPr>
          <w:sz w:val="28"/>
          <w:szCs w:val="28"/>
        </w:rPr>
        <w:tab/>
      </w:r>
      <w:r w:rsidRPr="004E7132">
        <w:rPr>
          <w:sz w:val="28"/>
          <w:szCs w:val="28"/>
        </w:rPr>
        <w:tab/>
      </w:r>
      <w:r w:rsidRPr="004E7132">
        <w:rPr>
          <w:sz w:val="28"/>
          <w:szCs w:val="28"/>
        </w:rPr>
        <w:tab/>
      </w:r>
      <w:r w:rsidR="00E10C45">
        <w:rPr>
          <w:sz w:val="28"/>
          <w:szCs w:val="28"/>
        </w:rPr>
        <w:t>М.В. Кривопалов</w:t>
      </w:r>
      <w:r w:rsidR="00512C4F">
        <w:rPr>
          <w:sz w:val="28"/>
          <w:szCs w:val="28"/>
        </w:rPr>
        <w:t xml:space="preserve">  </w:t>
      </w:r>
    </w:p>
    <w:p w:rsidR="0072429B" w:rsidRDefault="0072429B" w:rsidP="00AB028A">
      <w:pPr>
        <w:rPr>
          <w:sz w:val="28"/>
          <w:szCs w:val="28"/>
        </w:rPr>
      </w:pPr>
    </w:p>
    <w:p w:rsidR="0072429B" w:rsidRDefault="0072429B" w:rsidP="00AB028A">
      <w:pPr>
        <w:rPr>
          <w:sz w:val="28"/>
          <w:szCs w:val="28"/>
        </w:rPr>
      </w:pPr>
    </w:p>
    <w:p w:rsidR="0072429B" w:rsidRDefault="0072429B" w:rsidP="00AB028A">
      <w:pPr>
        <w:rPr>
          <w:sz w:val="28"/>
          <w:szCs w:val="28"/>
        </w:rPr>
      </w:pPr>
    </w:p>
    <w:p w:rsidR="0072429B" w:rsidRDefault="0072429B" w:rsidP="00AB028A">
      <w:pPr>
        <w:rPr>
          <w:sz w:val="28"/>
          <w:szCs w:val="28"/>
        </w:rPr>
      </w:pPr>
    </w:p>
    <w:p w:rsidR="0072429B" w:rsidRDefault="0072429B" w:rsidP="00AB028A">
      <w:pPr>
        <w:rPr>
          <w:sz w:val="28"/>
          <w:szCs w:val="28"/>
        </w:rPr>
      </w:pPr>
    </w:p>
    <w:p w:rsidR="0072429B" w:rsidRDefault="0072429B" w:rsidP="00AB028A">
      <w:pPr>
        <w:rPr>
          <w:sz w:val="28"/>
          <w:szCs w:val="28"/>
        </w:rPr>
      </w:pPr>
    </w:p>
    <w:p w:rsidR="0072429B" w:rsidRDefault="0072429B" w:rsidP="00AB028A">
      <w:pPr>
        <w:rPr>
          <w:sz w:val="28"/>
          <w:szCs w:val="28"/>
        </w:rPr>
      </w:pPr>
    </w:p>
    <w:p w:rsidR="00484783" w:rsidRDefault="00484783" w:rsidP="00AB028A">
      <w:pPr>
        <w:rPr>
          <w:sz w:val="28"/>
          <w:szCs w:val="28"/>
        </w:rPr>
      </w:pPr>
    </w:p>
    <w:p w:rsidR="00484783" w:rsidRDefault="00484783" w:rsidP="00AB028A">
      <w:pPr>
        <w:rPr>
          <w:sz w:val="28"/>
          <w:szCs w:val="28"/>
        </w:rPr>
      </w:pPr>
    </w:p>
    <w:p w:rsidR="00484783" w:rsidRDefault="00484783" w:rsidP="00AB028A">
      <w:pPr>
        <w:rPr>
          <w:sz w:val="28"/>
          <w:szCs w:val="28"/>
        </w:rPr>
      </w:pPr>
    </w:p>
    <w:p w:rsidR="00484783" w:rsidRDefault="00484783" w:rsidP="00AB028A">
      <w:pPr>
        <w:rPr>
          <w:sz w:val="28"/>
          <w:szCs w:val="28"/>
        </w:rPr>
      </w:pPr>
    </w:p>
    <w:p w:rsidR="00484783" w:rsidRDefault="00484783" w:rsidP="00AB028A">
      <w:pPr>
        <w:rPr>
          <w:sz w:val="28"/>
          <w:szCs w:val="28"/>
        </w:rPr>
      </w:pPr>
    </w:p>
    <w:p w:rsidR="00484783" w:rsidRDefault="00484783" w:rsidP="00AB028A">
      <w:pPr>
        <w:rPr>
          <w:sz w:val="28"/>
          <w:szCs w:val="28"/>
        </w:rPr>
      </w:pPr>
    </w:p>
    <w:p w:rsidR="00E10C45" w:rsidRDefault="00E10C45" w:rsidP="00484783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</w:p>
    <w:p w:rsidR="00E10C45" w:rsidRDefault="00E10C45" w:rsidP="00484783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</w:p>
    <w:p w:rsidR="00E10C45" w:rsidRDefault="00E10C45" w:rsidP="00484783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</w:p>
    <w:p w:rsidR="00E10C45" w:rsidRDefault="00E10C45" w:rsidP="00484783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</w:p>
    <w:p w:rsidR="00E10C45" w:rsidRDefault="00E10C45" w:rsidP="00484783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</w:p>
    <w:p w:rsidR="00484783" w:rsidRDefault="00484783" w:rsidP="00484783">
      <w:pPr>
        <w:jc w:val="right"/>
        <w:rPr>
          <w:sz w:val="27"/>
          <w:szCs w:val="27"/>
          <w:lang w:eastAsia="ar-SA"/>
        </w:rPr>
      </w:pPr>
    </w:p>
    <w:p w:rsidR="00484783" w:rsidRDefault="00484783" w:rsidP="00484783">
      <w:pPr>
        <w:jc w:val="right"/>
        <w:rPr>
          <w:sz w:val="27"/>
          <w:szCs w:val="27"/>
          <w:lang w:eastAsia="ar-SA"/>
        </w:rPr>
      </w:pPr>
    </w:p>
    <w:p w:rsidR="00484783" w:rsidRDefault="00484783" w:rsidP="00484783">
      <w:pPr>
        <w:jc w:val="right"/>
        <w:rPr>
          <w:sz w:val="27"/>
          <w:szCs w:val="27"/>
          <w:lang w:eastAsia="ar-SA"/>
        </w:rPr>
      </w:pPr>
    </w:p>
    <w:p w:rsidR="00484783" w:rsidRDefault="00484783" w:rsidP="00484783">
      <w:pPr>
        <w:jc w:val="right"/>
        <w:rPr>
          <w:sz w:val="27"/>
          <w:szCs w:val="27"/>
          <w:lang w:eastAsia="ar-SA"/>
        </w:rPr>
      </w:pPr>
    </w:p>
    <w:p w:rsidR="00484783" w:rsidRDefault="00484783" w:rsidP="00484783">
      <w:pPr>
        <w:jc w:val="right"/>
        <w:rPr>
          <w:sz w:val="27"/>
          <w:szCs w:val="27"/>
          <w:lang w:eastAsia="ar-SA"/>
        </w:rPr>
      </w:pPr>
    </w:p>
    <w:p w:rsidR="00E10C45" w:rsidRDefault="00E10C45" w:rsidP="00484783">
      <w:pPr>
        <w:jc w:val="center"/>
        <w:rPr>
          <w:sz w:val="27"/>
          <w:szCs w:val="27"/>
          <w:lang w:eastAsia="ar-SA"/>
        </w:rPr>
      </w:pPr>
    </w:p>
    <w:p w:rsidR="00E10C45" w:rsidRDefault="00E10C45" w:rsidP="00484783">
      <w:pPr>
        <w:jc w:val="center"/>
        <w:rPr>
          <w:sz w:val="27"/>
          <w:szCs w:val="27"/>
          <w:lang w:eastAsia="ar-SA"/>
        </w:rPr>
      </w:pPr>
    </w:p>
    <w:p w:rsidR="00E10C45" w:rsidRDefault="00E10C45" w:rsidP="00484783">
      <w:pPr>
        <w:jc w:val="center"/>
        <w:rPr>
          <w:sz w:val="27"/>
          <w:szCs w:val="27"/>
          <w:lang w:eastAsia="ar-SA"/>
        </w:rPr>
      </w:pPr>
    </w:p>
    <w:p w:rsidR="00E10C45" w:rsidRDefault="00E10C45" w:rsidP="00E10C45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  <w:r>
        <w:rPr>
          <w:bCs/>
          <w:kern w:val="1"/>
          <w:sz w:val="27"/>
          <w:szCs w:val="27"/>
          <w:lang w:eastAsia="ar-SA"/>
        </w:rPr>
        <w:t>УТВЕРЖДЕН</w:t>
      </w:r>
    </w:p>
    <w:p w:rsidR="00E10C45" w:rsidRPr="006D1856" w:rsidRDefault="00E10C45" w:rsidP="00E10C45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  <w:r w:rsidRPr="006D1856">
        <w:rPr>
          <w:bCs/>
          <w:kern w:val="1"/>
          <w:sz w:val="27"/>
          <w:szCs w:val="27"/>
          <w:lang w:eastAsia="ar-SA"/>
        </w:rPr>
        <w:t>ПРИЛОЖЕНИЕ № 1</w:t>
      </w:r>
    </w:p>
    <w:p w:rsidR="00E10C45" w:rsidRPr="006D1856" w:rsidRDefault="00E10C45" w:rsidP="00E10C45">
      <w:pPr>
        <w:suppressAutoHyphens/>
        <w:ind w:left="4956" w:firstLine="708"/>
        <w:jc w:val="center"/>
        <w:rPr>
          <w:sz w:val="27"/>
          <w:szCs w:val="27"/>
          <w:lang w:eastAsia="ar-SA"/>
        </w:rPr>
      </w:pPr>
      <w:r w:rsidRPr="006D1856">
        <w:rPr>
          <w:sz w:val="27"/>
          <w:szCs w:val="27"/>
          <w:lang w:eastAsia="ar-SA"/>
        </w:rPr>
        <w:t xml:space="preserve">к </w:t>
      </w:r>
      <w:r>
        <w:rPr>
          <w:sz w:val="27"/>
          <w:szCs w:val="27"/>
          <w:lang w:eastAsia="ar-SA"/>
        </w:rPr>
        <w:t>постановлению администрации</w:t>
      </w:r>
    </w:p>
    <w:p w:rsidR="00E10C45" w:rsidRDefault="00E10C45" w:rsidP="00E10C45">
      <w:pPr>
        <w:suppressAutoHyphens/>
        <w:ind w:left="5400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Туапсинского поселения</w:t>
      </w:r>
    </w:p>
    <w:p w:rsidR="00E10C45" w:rsidRPr="006D1856" w:rsidRDefault="00E10C45" w:rsidP="00E10C45">
      <w:pPr>
        <w:suppressAutoHyphens/>
        <w:ind w:left="5400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Туапсинского района</w:t>
      </w:r>
    </w:p>
    <w:p w:rsidR="00E10C45" w:rsidRDefault="00E10C45" w:rsidP="00E10C45">
      <w:pPr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 </w:t>
      </w:r>
      <w:r w:rsidRPr="006D1856">
        <w:rPr>
          <w:sz w:val="27"/>
          <w:szCs w:val="27"/>
          <w:lang w:eastAsia="ar-SA"/>
        </w:rPr>
        <w:t xml:space="preserve">от </w:t>
      </w:r>
      <w:r>
        <w:rPr>
          <w:sz w:val="27"/>
          <w:szCs w:val="27"/>
          <w:lang w:eastAsia="ar-SA"/>
        </w:rPr>
        <w:t>_____________</w:t>
      </w:r>
      <w:r w:rsidRPr="006D1856">
        <w:rPr>
          <w:sz w:val="27"/>
          <w:szCs w:val="27"/>
          <w:lang w:eastAsia="ar-SA"/>
        </w:rPr>
        <w:t>№</w:t>
      </w:r>
      <w:r>
        <w:rPr>
          <w:sz w:val="27"/>
          <w:szCs w:val="27"/>
          <w:lang w:eastAsia="ar-SA"/>
        </w:rPr>
        <w:t xml:space="preserve"> __________</w:t>
      </w:r>
    </w:p>
    <w:p w:rsidR="00E10C45" w:rsidRDefault="00E10C45" w:rsidP="00484783">
      <w:pPr>
        <w:jc w:val="center"/>
        <w:rPr>
          <w:sz w:val="27"/>
          <w:szCs w:val="27"/>
          <w:lang w:eastAsia="ar-SA"/>
        </w:rPr>
      </w:pPr>
    </w:p>
    <w:p w:rsidR="00484783" w:rsidRDefault="00484783" w:rsidP="00484783">
      <w:pPr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ПЕРЕЧЕНЬ </w:t>
      </w:r>
    </w:p>
    <w:p w:rsidR="00484783" w:rsidRDefault="00484783" w:rsidP="00484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</w:t>
      </w:r>
      <w:r w:rsidR="00C820CA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</w:p>
    <w:p w:rsidR="00484783" w:rsidRDefault="00484783" w:rsidP="00484783">
      <w:pPr>
        <w:jc w:val="center"/>
        <w:rPr>
          <w:sz w:val="28"/>
          <w:szCs w:val="28"/>
        </w:rPr>
      </w:pPr>
    </w:p>
    <w:p w:rsidR="00484783" w:rsidRDefault="00484783" w:rsidP="0048478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205"/>
        <w:gridCol w:w="5309"/>
      </w:tblGrid>
      <w:tr w:rsidR="00484783" w:rsidRPr="00BC6257" w:rsidTr="00BC6257">
        <w:tc>
          <w:tcPr>
            <w:tcW w:w="666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№</w:t>
            </w:r>
          </w:p>
        </w:tc>
        <w:tc>
          <w:tcPr>
            <w:tcW w:w="3205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Адрес места проведения голосования</w:t>
            </w:r>
          </w:p>
        </w:tc>
        <w:tc>
          <w:tcPr>
            <w:tcW w:w="5309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учреждение</w:t>
            </w:r>
          </w:p>
        </w:tc>
      </w:tr>
      <w:tr w:rsidR="00484783" w:rsidRPr="00BC6257" w:rsidTr="00BC6257">
        <w:tc>
          <w:tcPr>
            <w:tcW w:w="666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1.</w:t>
            </w:r>
          </w:p>
        </w:tc>
        <w:tc>
          <w:tcPr>
            <w:tcW w:w="3205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Туапсе</w:t>
            </w:r>
            <w:r w:rsidR="00E10C45">
              <w:rPr>
                <w:sz w:val="28"/>
                <w:szCs w:val="28"/>
              </w:rPr>
              <w:t xml:space="preserve">, </w:t>
            </w:r>
          </w:p>
          <w:p w:rsidR="00484783" w:rsidRPr="00BC6257" w:rsidRDefault="00E10C45" w:rsidP="00C8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84783" w:rsidRPr="00BC6257">
              <w:rPr>
                <w:sz w:val="28"/>
                <w:szCs w:val="28"/>
              </w:rPr>
              <w:t>л. Калараша,7А</w:t>
            </w:r>
          </w:p>
        </w:tc>
        <w:tc>
          <w:tcPr>
            <w:tcW w:w="5309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Муниципальное автономное образовательное учреждение сош №11, холл, 1 этаж</w:t>
            </w:r>
          </w:p>
        </w:tc>
      </w:tr>
      <w:tr w:rsidR="00484783" w:rsidRPr="00BC6257" w:rsidTr="00BC6257">
        <w:tc>
          <w:tcPr>
            <w:tcW w:w="666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2.</w:t>
            </w:r>
          </w:p>
        </w:tc>
        <w:tc>
          <w:tcPr>
            <w:tcW w:w="3205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Туапсе,</w:t>
            </w:r>
          </w:p>
          <w:p w:rsidR="00484783" w:rsidRPr="00BC6257" w:rsidRDefault="00E10C45" w:rsidP="00484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84783" w:rsidRPr="00BC6257">
              <w:rPr>
                <w:sz w:val="28"/>
                <w:szCs w:val="28"/>
              </w:rPr>
              <w:t>л. Звездная, 39</w:t>
            </w:r>
          </w:p>
        </w:tc>
        <w:tc>
          <w:tcPr>
            <w:tcW w:w="5309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Муниципальное бюджетное образовательное учреждение сош №8, холл, 1 этаж</w:t>
            </w:r>
          </w:p>
        </w:tc>
      </w:tr>
      <w:tr w:rsidR="00484783" w:rsidRPr="00BC6257" w:rsidTr="00BC6257">
        <w:tc>
          <w:tcPr>
            <w:tcW w:w="666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3.</w:t>
            </w:r>
          </w:p>
        </w:tc>
        <w:tc>
          <w:tcPr>
            <w:tcW w:w="3205" w:type="dxa"/>
          </w:tcPr>
          <w:p w:rsidR="00E10C45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Туапсе,</w:t>
            </w:r>
          </w:p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 xml:space="preserve">ул. Сочинская, 48 </w:t>
            </w:r>
          </w:p>
        </w:tc>
        <w:tc>
          <w:tcPr>
            <w:tcW w:w="5309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Муниципальное бюджетное учреждение культуры «Дворец культуры нефтяников», холл, 1 этаж</w:t>
            </w:r>
          </w:p>
        </w:tc>
      </w:tr>
      <w:tr w:rsidR="00484783" w:rsidRPr="00BC6257" w:rsidTr="00BC6257">
        <w:tc>
          <w:tcPr>
            <w:tcW w:w="666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4</w:t>
            </w:r>
          </w:p>
        </w:tc>
        <w:tc>
          <w:tcPr>
            <w:tcW w:w="3205" w:type="dxa"/>
          </w:tcPr>
          <w:p w:rsidR="00E10C45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Туапсе,</w:t>
            </w:r>
          </w:p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 xml:space="preserve"> ул. Киевская,1</w:t>
            </w:r>
          </w:p>
        </w:tc>
        <w:tc>
          <w:tcPr>
            <w:tcW w:w="5309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Муниципальное бюджетное образовательное учреждение сош №10, холл, 1 этаж</w:t>
            </w:r>
          </w:p>
        </w:tc>
      </w:tr>
      <w:tr w:rsidR="00484783" w:rsidRPr="00BC6257" w:rsidTr="00BC6257">
        <w:tc>
          <w:tcPr>
            <w:tcW w:w="666" w:type="dxa"/>
          </w:tcPr>
          <w:p w:rsidR="00484783" w:rsidRPr="00BC6257" w:rsidRDefault="00484783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5</w:t>
            </w:r>
          </w:p>
        </w:tc>
        <w:tc>
          <w:tcPr>
            <w:tcW w:w="3205" w:type="dxa"/>
          </w:tcPr>
          <w:p w:rsidR="00484783" w:rsidRPr="00BC6257" w:rsidRDefault="00C820CA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Туапсе, ул. Пл. Октябрьской революции,2</w:t>
            </w:r>
          </w:p>
        </w:tc>
        <w:tc>
          <w:tcPr>
            <w:tcW w:w="5309" w:type="dxa"/>
          </w:tcPr>
          <w:p w:rsidR="00484783" w:rsidRPr="00BC6257" w:rsidRDefault="00C820CA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Муниципальное бюджетное учреждение культуры «Городской дворец культуры», холл, 1 этаж</w:t>
            </w:r>
          </w:p>
        </w:tc>
      </w:tr>
      <w:tr w:rsidR="00484783" w:rsidRPr="00BC6257" w:rsidTr="00BC6257">
        <w:tc>
          <w:tcPr>
            <w:tcW w:w="666" w:type="dxa"/>
          </w:tcPr>
          <w:p w:rsidR="00484783" w:rsidRPr="00BC6257" w:rsidRDefault="00C820CA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6</w:t>
            </w:r>
          </w:p>
        </w:tc>
        <w:tc>
          <w:tcPr>
            <w:tcW w:w="3205" w:type="dxa"/>
          </w:tcPr>
          <w:p w:rsidR="00484783" w:rsidRPr="00BC6257" w:rsidRDefault="00C820CA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Туапсе, ул. Таманская,18</w:t>
            </w:r>
          </w:p>
        </w:tc>
        <w:tc>
          <w:tcPr>
            <w:tcW w:w="5309" w:type="dxa"/>
          </w:tcPr>
          <w:p w:rsidR="00484783" w:rsidRPr="00BC6257" w:rsidRDefault="00C820CA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Муниципальное бюджетное учреждение культуры «Театр юного зрителя», холл, 1 этаж</w:t>
            </w:r>
          </w:p>
        </w:tc>
      </w:tr>
      <w:tr w:rsidR="00C820CA" w:rsidRPr="00BC6257" w:rsidTr="00BC6257">
        <w:tc>
          <w:tcPr>
            <w:tcW w:w="666" w:type="dxa"/>
          </w:tcPr>
          <w:p w:rsidR="00C820CA" w:rsidRPr="00BC6257" w:rsidRDefault="00C820CA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7</w:t>
            </w:r>
          </w:p>
        </w:tc>
        <w:tc>
          <w:tcPr>
            <w:tcW w:w="3205" w:type="dxa"/>
          </w:tcPr>
          <w:p w:rsidR="00C820CA" w:rsidRPr="00BC6257" w:rsidRDefault="00C820CA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Туапсе, ул. Судоремонтников,68</w:t>
            </w:r>
          </w:p>
        </w:tc>
        <w:tc>
          <w:tcPr>
            <w:tcW w:w="5309" w:type="dxa"/>
          </w:tcPr>
          <w:p w:rsidR="00C820CA" w:rsidRPr="00BC6257" w:rsidRDefault="00C820CA" w:rsidP="00484783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Муниципальное казенное учреждение «Городской молодежный центр», 1 этаж</w:t>
            </w:r>
          </w:p>
        </w:tc>
      </w:tr>
    </w:tbl>
    <w:p w:rsidR="00484783" w:rsidRDefault="00484783" w:rsidP="00484783">
      <w:pPr>
        <w:rPr>
          <w:sz w:val="28"/>
          <w:szCs w:val="28"/>
        </w:rPr>
      </w:pPr>
    </w:p>
    <w:p w:rsidR="00C820CA" w:rsidRDefault="00C820CA" w:rsidP="00484783">
      <w:pPr>
        <w:rPr>
          <w:sz w:val="28"/>
          <w:szCs w:val="28"/>
        </w:rPr>
      </w:pPr>
    </w:p>
    <w:p w:rsidR="00C820CA" w:rsidRDefault="00C820CA" w:rsidP="00484783">
      <w:pPr>
        <w:rPr>
          <w:sz w:val="28"/>
          <w:szCs w:val="28"/>
        </w:rPr>
      </w:pPr>
      <w:r>
        <w:rPr>
          <w:sz w:val="28"/>
          <w:szCs w:val="28"/>
        </w:rPr>
        <w:t>Начальник отдела по</w:t>
      </w:r>
    </w:p>
    <w:p w:rsidR="00C820CA" w:rsidRDefault="00C820CA" w:rsidP="00484783">
      <w:pPr>
        <w:rPr>
          <w:sz w:val="28"/>
          <w:szCs w:val="28"/>
        </w:rPr>
      </w:pPr>
      <w:r>
        <w:rPr>
          <w:sz w:val="28"/>
          <w:szCs w:val="28"/>
        </w:rPr>
        <w:t xml:space="preserve">взаимодействию с </w:t>
      </w:r>
    </w:p>
    <w:p w:rsidR="00C820CA" w:rsidRDefault="00C820CA" w:rsidP="00484783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представительным органом                                  Т.Ф. Дроботова          </w:t>
      </w:r>
    </w:p>
    <w:p w:rsidR="00C820CA" w:rsidRDefault="00C820CA" w:rsidP="00484783">
      <w:pPr>
        <w:rPr>
          <w:sz w:val="28"/>
          <w:szCs w:val="28"/>
        </w:rPr>
      </w:pPr>
    </w:p>
    <w:p w:rsidR="00E10C45" w:rsidRDefault="00E10C45" w:rsidP="00E10C45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  <w:r>
        <w:rPr>
          <w:bCs/>
          <w:kern w:val="1"/>
          <w:sz w:val="27"/>
          <w:szCs w:val="27"/>
          <w:lang w:eastAsia="ar-SA"/>
        </w:rPr>
        <w:lastRenderedPageBreak/>
        <w:t>УТВЕРЖДЕН</w:t>
      </w:r>
    </w:p>
    <w:p w:rsidR="00C820CA" w:rsidRPr="006D1856" w:rsidRDefault="00C820CA" w:rsidP="00C820CA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  <w:r w:rsidRPr="006D1856">
        <w:rPr>
          <w:bCs/>
          <w:kern w:val="1"/>
          <w:sz w:val="27"/>
          <w:szCs w:val="27"/>
          <w:lang w:eastAsia="ar-SA"/>
        </w:rPr>
        <w:t xml:space="preserve">ПРИЛОЖЕНИЕ № </w:t>
      </w:r>
      <w:r>
        <w:rPr>
          <w:bCs/>
          <w:kern w:val="1"/>
          <w:sz w:val="27"/>
          <w:szCs w:val="27"/>
          <w:lang w:eastAsia="ar-SA"/>
        </w:rPr>
        <w:t>2</w:t>
      </w:r>
    </w:p>
    <w:p w:rsidR="00C820CA" w:rsidRPr="006D1856" w:rsidRDefault="00C820CA" w:rsidP="00C820CA">
      <w:pPr>
        <w:suppressAutoHyphens/>
        <w:ind w:left="4956" w:firstLine="708"/>
        <w:jc w:val="center"/>
        <w:rPr>
          <w:sz w:val="27"/>
          <w:szCs w:val="27"/>
          <w:lang w:eastAsia="ar-SA"/>
        </w:rPr>
      </w:pPr>
      <w:r w:rsidRPr="006D1856">
        <w:rPr>
          <w:sz w:val="27"/>
          <w:szCs w:val="27"/>
          <w:lang w:eastAsia="ar-SA"/>
        </w:rPr>
        <w:t xml:space="preserve">к </w:t>
      </w:r>
      <w:r>
        <w:rPr>
          <w:sz w:val="27"/>
          <w:szCs w:val="27"/>
          <w:lang w:eastAsia="ar-SA"/>
        </w:rPr>
        <w:t>постановлению администрации</w:t>
      </w:r>
    </w:p>
    <w:p w:rsidR="00C820CA" w:rsidRDefault="00C820CA" w:rsidP="00C820CA">
      <w:pPr>
        <w:suppressAutoHyphens/>
        <w:ind w:left="5400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Туапсинского поселения</w:t>
      </w:r>
    </w:p>
    <w:p w:rsidR="00C820CA" w:rsidRPr="006D1856" w:rsidRDefault="00C820CA" w:rsidP="00C820CA">
      <w:pPr>
        <w:suppressAutoHyphens/>
        <w:ind w:left="5400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Туапсинского района</w:t>
      </w:r>
    </w:p>
    <w:p w:rsidR="00C820CA" w:rsidRDefault="00C820CA" w:rsidP="00C820CA">
      <w:pPr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 </w:t>
      </w:r>
      <w:r w:rsidRPr="006D1856">
        <w:rPr>
          <w:sz w:val="27"/>
          <w:szCs w:val="27"/>
          <w:lang w:eastAsia="ar-SA"/>
        </w:rPr>
        <w:t xml:space="preserve">от </w:t>
      </w:r>
      <w:r w:rsidR="00E10C45">
        <w:rPr>
          <w:sz w:val="27"/>
          <w:szCs w:val="27"/>
          <w:lang w:eastAsia="ar-SA"/>
        </w:rPr>
        <w:t>_____________</w:t>
      </w:r>
      <w:r w:rsidRPr="006D1856">
        <w:rPr>
          <w:sz w:val="27"/>
          <w:szCs w:val="27"/>
          <w:lang w:eastAsia="ar-SA"/>
        </w:rPr>
        <w:t>№</w:t>
      </w:r>
      <w:r w:rsidR="00FE2D81">
        <w:rPr>
          <w:sz w:val="27"/>
          <w:szCs w:val="27"/>
          <w:lang w:eastAsia="ar-SA"/>
        </w:rPr>
        <w:t xml:space="preserve"> </w:t>
      </w:r>
      <w:r w:rsidR="00E10C45">
        <w:rPr>
          <w:sz w:val="27"/>
          <w:szCs w:val="27"/>
          <w:lang w:eastAsia="ar-SA"/>
        </w:rPr>
        <w:t>_______</w:t>
      </w:r>
    </w:p>
    <w:p w:rsidR="00C820CA" w:rsidRDefault="00C820CA" w:rsidP="00C820CA">
      <w:pPr>
        <w:jc w:val="right"/>
        <w:rPr>
          <w:sz w:val="27"/>
          <w:szCs w:val="27"/>
          <w:lang w:eastAsia="ar-SA"/>
        </w:rPr>
      </w:pPr>
    </w:p>
    <w:p w:rsidR="00C820CA" w:rsidRDefault="00C820CA" w:rsidP="00484783">
      <w:pPr>
        <w:rPr>
          <w:sz w:val="28"/>
          <w:szCs w:val="28"/>
        </w:rPr>
      </w:pPr>
    </w:p>
    <w:p w:rsidR="00C820CA" w:rsidRDefault="00C820CA" w:rsidP="00484783">
      <w:pPr>
        <w:rPr>
          <w:sz w:val="28"/>
          <w:szCs w:val="28"/>
        </w:rPr>
      </w:pPr>
    </w:p>
    <w:p w:rsidR="00C820CA" w:rsidRDefault="00C820CA" w:rsidP="00C820C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820CA" w:rsidRDefault="00C820CA" w:rsidP="00C820C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территорий Туапсинского городского поселения Туапсинского района, подлежащих благоустройству в первоочередном порядке</w:t>
      </w:r>
    </w:p>
    <w:p w:rsidR="00C820CA" w:rsidRDefault="00C820CA" w:rsidP="00C820C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44"/>
        <w:gridCol w:w="3119"/>
      </w:tblGrid>
      <w:tr w:rsidR="00B75FAA" w:rsidRPr="00BC6257" w:rsidTr="00BC6257">
        <w:tc>
          <w:tcPr>
            <w:tcW w:w="1101" w:type="dxa"/>
          </w:tcPr>
          <w:p w:rsidR="00B75FAA" w:rsidRPr="00BC6257" w:rsidRDefault="00B75FAA" w:rsidP="00C820CA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B75FAA" w:rsidRPr="00BC6257" w:rsidRDefault="00B75FAA" w:rsidP="00C820CA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Общественная территория</w:t>
            </w:r>
          </w:p>
        </w:tc>
        <w:tc>
          <w:tcPr>
            <w:tcW w:w="3119" w:type="dxa"/>
          </w:tcPr>
          <w:p w:rsidR="00B75FAA" w:rsidRPr="00BC6257" w:rsidRDefault="00B75FAA" w:rsidP="00B75FAA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Площадь территории (кв.м)</w:t>
            </w:r>
          </w:p>
        </w:tc>
      </w:tr>
      <w:tr w:rsidR="00B75FAA" w:rsidRPr="00BC6257" w:rsidTr="00BC6257">
        <w:tc>
          <w:tcPr>
            <w:tcW w:w="1101" w:type="dxa"/>
          </w:tcPr>
          <w:p w:rsidR="00B75FAA" w:rsidRPr="00BC6257" w:rsidRDefault="00B75FAA" w:rsidP="00C820CA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B75FAA" w:rsidRPr="00512505" w:rsidRDefault="00B75FAA" w:rsidP="00C820C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75FAA" w:rsidRPr="00512505" w:rsidRDefault="00B75FAA" w:rsidP="00C820CA">
            <w:pPr>
              <w:rPr>
                <w:sz w:val="28"/>
                <w:szCs w:val="28"/>
              </w:rPr>
            </w:pPr>
          </w:p>
        </w:tc>
      </w:tr>
      <w:tr w:rsidR="00B75FAA" w:rsidRPr="00BC6257" w:rsidTr="00BC6257">
        <w:tc>
          <w:tcPr>
            <w:tcW w:w="1101" w:type="dxa"/>
          </w:tcPr>
          <w:p w:rsidR="00B75FAA" w:rsidRPr="00BC6257" w:rsidRDefault="00B75FAA" w:rsidP="00C820CA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B75FAA" w:rsidRPr="00512505" w:rsidRDefault="00B75FAA" w:rsidP="00C820C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75FAA" w:rsidRPr="00512505" w:rsidRDefault="00B75FAA" w:rsidP="00C820CA">
            <w:pPr>
              <w:rPr>
                <w:sz w:val="28"/>
                <w:szCs w:val="28"/>
              </w:rPr>
            </w:pPr>
          </w:p>
        </w:tc>
      </w:tr>
      <w:tr w:rsidR="00B75FAA" w:rsidRPr="00512505" w:rsidTr="00BC6257">
        <w:tc>
          <w:tcPr>
            <w:tcW w:w="1101" w:type="dxa"/>
          </w:tcPr>
          <w:p w:rsidR="00B75FAA" w:rsidRPr="00512505" w:rsidRDefault="00B75FAA" w:rsidP="00C820CA">
            <w:pPr>
              <w:rPr>
                <w:sz w:val="32"/>
                <w:szCs w:val="28"/>
              </w:rPr>
            </w:pPr>
            <w:r w:rsidRPr="00512505">
              <w:rPr>
                <w:sz w:val="32"/>
                <w:szCs w:val="28"/>
              </w:rPr>
              <w:t>3</w:t>
            </w:r>
          </w:p>
        </w:tc>
        <w:tc>
          <w:tcPr>
            <w:tcW w:w="5244" w:type="dxa"/>
          </w:tcPr>
          <w:p w:rsidR="00B75FAA" w:rsidRPr="00512505" w:rsidRDefault="00B75FAA" w:rsidP="00B75FA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75FAA" w:rsidRPr="00512505" w:rsidRDefault="00B75FAA" w:rsidP="00C820CA">
            <w:pPr>
              <w:rPr>
                <w:sz w:val="28"/>
                <w:szCs w:val="28"/>
              </w:rPr>
            </w:pPr>
          </w:p>
        </w:tc>
      </w:tr>
      <w:tr w:rsidR="00B75FAA" w:rsidRPr="00BC6257" w:rsidTr="00BC6257">
        <w:tc>
          <w:tcPr>
            <w:tcW w:w="1101" w:type="dxa"/>
          </w:tcPr>
          <w:p w:rsidR="00B75FAA" w:rsidRPr="00BC6257" w:rsidRDefault="00B75FAA" w:rsidP="00C820CA">
            <w:pPr>
              <w:rPr>
                <w:sz w:val="28"/>
                <w:szCs w:val="28"/>
              </w:rPr>
            </w:pPr>
            <w:r w:rsidRPr="00BC6257"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B75FAA" w:rsidRPr="00BC6257" w:rsidRDefault="00B75FAA" w:rsidP="00C820C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75FAA" w:rsidRPr="00BC6257" w:rsidRDefault="00B75FAA" w:rsidP="00C820CA">
            <w:pPr>
              <w:rPr>
                <w:sz w:val="28"/>
                <w:szCs w:val="28"/>
              </w:rPr>
            </w:pPr>
          </w:p>
        </w:tc>
      </w:tr>
    </w:tbl>
    <w:p w:rsidR="00C820CA" w:rsidRDefault="00C820CA" w:rsidP="00C820CA">
      <w:pPr>
        <w:rPr>
          <w:sz w:val="28"/>
          <w:szCs w:val="28"/>
        </w:rPr>
      </w:pPr>
    </w:p>
    <w:p w:rsidR="00C820CA" w:rsidRDefault="00C820C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  <w:r>
        <w:rPr>
          <w:sz w:val="28"/>
          <w:szCs w:val="28"/>
        </w:rPr>
        <w:t>Начальник отдела по</w:t>
      </w:r>
    </w:p>
    <w:p w:rsidR="00B75FAA" w:rsidRDefault="00B75FAA" w:rsidP="00B75FAA">
      <w:pPr>
        <w:rPr>
          <w:sz w:val="28"/>
          <w:szCs w:val="28"/>
        </w:rPr>
      </w:pPr>
      <w:r>
        <w:rPr>
          <w:sz w:val="28"/>
          <w:szCs w:val="28"/>
        </w:rPr>
        <w:t xml:space="preserve">взаимодействию с </w:t>
      </w:r>
    </w:p>
    <w:p w:rsidR="00B75FAA" w:rsidRDefault="00B75FAA" w:rsidP="00B75FAA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представительным органом                                  Т.Ф. Дроботова          </w:t>
      </w: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B75FAA" w:rsidRDefault="00B75FAA" w:rsidP="00B75FAA">
      <w:pPr>
        <w:rPr>
          <w:sz w:val="28"/>
          <w:szCs w:val="28"/>
        </w:rPr>
      </w:pPr>
    </w:p>
    <w:p w:rsidR="00FE2D81" w:rsidRDefault="00FE2D81" w:rsidP="00B75FAA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</w:p>
    <w:p w:rsidR="00B75FAA" w:rsidRDefault="00B75FAA" w:rsidP="00B75FAA">
      <w:pPr>
        <w:rPr>
          <w:sz w:val="28"/>
          <w:szCs w:val="28"/>
        </w:rPr>
      </w:pPr>
    </w:p>
    <w:p w:rsidR="00E10C45" w:rsidRDefault="00E10C45" w:rsidP="00B75FAA">
      <w:pPr>
        <w:rPr>
          <w:sz w:val="28"/>
          <w:szCs w:val="28"/>
        </w:rPr>
      </w:pPr>
    </w:p>
    <w:p w:rsidR="00E10C45" w:rsidRDefault="00E10C45" w:rsidP="00B75FAA">
      <w:pPr>
        <w:rPr>
          <w:sz w:val="28"/>
          <w:szCs w:val="28"/>
        </w:rPr>
      </w:pPr>
    </w:p>
    <w:p w:rsidR="00E10C45" w:rsidRDefault="00E10C45" w:rsidP="00B75FAA">
      <w:pPr>
        <w:rPr>
          <w:sz w:val="28"/>
          <w:szCs w:val="28"/>
        </w:rPr>
      </w:pPr>
    </w:p>
    <w:p w:rsidR="00E10C45" w:rsidRDefault="00E10C45" w:rsidP="00B75FAA">
      <w:pPr>
        <w:rPr>
          <w:sz w:val="28"/>
          <w:szCs w:val="28"/>
        </w:rPr>
      </w:pPr>
    </w:p>
    <w:p w:rsidR="00E10C45" w:rsidRDefault="00E10C45" w:rsidP="00E10C45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  <w:r>
        <w:rPr>
          <w:bCs/>
          <w:kern w:val="1"/>
          <w:sz w:val="27"/>
          <w:szCs w:val="27"/>
          <w:lang w:eastAsia="ar-SA"/>
        </w:rPr>
        <w:lastRenderedPageBreak/>
        <w:t>УТВЕРЖДЕН</w:t>
      </w:r>
    </w:p>
    <w:p w:rsidR="00E10C45" w:rsidRPr="006D1856" w:rsidRDefault="00E10C45" w:rsidP="00E10C45">
      <w:pPr>
        <w:keepNext/>
        <w:suppressAutoHyphens/>
        <w:spacing w:before="240" w:after="60"/>
        <w:ind w:left="5664"/>
        <w:jc w:val="center"/>
        <w:outlineLvl w:val="0"/>
        <w:rPr>
          <w:bCs/>
          <w:kern w:val="1"/>
          <w:sz w:val="27"/>
          <w:szCs w:val="27"/>
          <w:lang w:eastAsia="ar-SA"/>
        </w:rPr>
      </w:pPr>
      <w:r w:rsidRPr="006D1856">
        <w:rPr>
          <w:bCs/>
          <w:kern w:val="1"/>
          <w:sz w:val="27"/>
          <w:szCs w:val="27"/>
          <w:lang w:eastAsia="ar-SA"/>
        </w:rPr>
        <w:t xml:space="preserve">ПРИЛОЖЕНИЕ № </w:t>
      </w:r>
      <w:r>
        <w:rPr>
          <w:bCs/>
          <w:kern w:val="1"/>
          <w:sz w:val="27"/>
          <w:szCs w:val="27"/>
          <w:lang w:eastAsia="ar-SA"/>
        </w:rPr>
        <w:t>3</w:t>
      </w:r>
    </w:p>
    <w:p w:rsidR="00E10C45" w:rsidRPr="006D1856" w:rsidRDefault="00E10C45" w:rsidP="00E10C45">
      <w:pPr>
        <w:suppressAutoHyphens/>
        <w:ind w:left="4956" w:firstLine="708"/>
        <w:jc w:val="center"/>
        <w:rPr>
          <w:sz w:val="27"/>
          <w:szCs w:val="27"/>
          <w:lang w:eastAsia="ar-SA"/>
        </w:rPr>
      </w:pPr>
      <w:r w:rsidRPr="006D1856">
        <w:rPr>
          <w:sz w:val="27"/>
          <w:szCs w:val="27"/>
          <w:lang w:eastAsia="ar-SA"/>
        </w:rPr>
        <w:t xml:space="preserve">к </w:t>
      </w:r>
      <w:r>
        <w:rPr>
          <w:sz w:val="27"/>
          <w:szCs w:val="27"/>
          <w:lang w:eastAsia="ar-SA"/>
        </w:rPr>
        <w:t>постановлению администрации</w:t>
      </w:r>
    </w:p>
    <w:p w:rsidR="00E10C45" w:rsidRDefault="00E10C45" w:rsidP="00E10C45">
      <w:pPr>
        <w:suppressAutoHyphens/>
        <w:ind w:left="5400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Туапсинского поселения</w:t>
      </w:r>
    </w:p>
    <w:p w:rsidR="00E10C45" w:rsidRPr="006D1856" w:rsidRDefault="00E10C45" w:rsidP="00E10C45">
      <w:pPr>
        <w:suppressAutoHyphens/>
        <w:ind w:left="5400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Туапсинского района</w:t>
      </w:r>
    </w:p>
    <w:p w:rsidR="00E10C45" w:rsidRDefault="00E10C45" w:rsidP="00E10C45">
      <w:pPr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 </w:t>
      </w:r>
      <w:r w:rsidRPr="006D1856">
        <w:rPr>
          <w:sz w:val="27"/>
          <w:szCs w:val="27"/>
          <w:lang w:eastAsia="ar-SA"/>
        </w:rPr>
        <w:t xml:space="preserve">от </w:t>
      </w:r>
      <w:r>
        <w:rPr>
          <w:sz w:val="27"/>
          <w:szCs w:val="27"/>
          <w:lang w:eastAsia="ar-SA"/>
        </w:rPr>
        <w:t>_____________</w:t>
      </w:r>
      <w:r w:rsidRPr="006D1856">
        <w:rPr>
          <w:sz w:val="27"/>
          <w:szCs w:val="27"/>
          <w:lang w:eastAsia="ar-SA"/>
        </w:rPr>
        <w:t>№</w:t>
      </w:r>
      <w:r>
        <w:rPr>
          <w:sz w:val="27"/>
          <w:szCs w:val="27"/>
          <w:lang w:eastAsia="ar-SA"/>
        </w:rPr>
        <w:t xml:space="preserve"> __________</w:t>
      </w:r>
    </w:p>
    <w:p w:rsidR="00E10C45" w:rsidRDefault="00E10C45" w:rsidP="00B75FAA">
      <w:pPr>
        <w:rPr>
          <w:sz w:val="28"/>
          <w:szCs w:val="28"/>
        </w:rPr>
      </w:pPr>
    </w:p>
    <w:p w:rsidR="00E10C45" w:rsidRDefault="00E10C45" w:rsidP="00B75FAA">
      <w:pPr>
        <w:rPr>
          <w:sz w:val="28"/>
          <w:szCs w:val="28"/>
        </w:rPr>
      </w:pPr>
    </w:p>
    <w:p w:rsidR="00E10C45" w:rsidRDefault="00E10C45" w:rsidP="00B75FAA">
      <w:pPr>
        <w:rPr>
          <w:sz w:val="28"/>
          <w:szCs w:val="28"/>
        </w:rPr>
      </w:pPr>
    </w:p>
    <w:p w:rsidR="00AA6F33" w:rsidRPr="00AA6F33" w:rsidRDefault="00AA6F33" w:rsidP="00AA6F33">
      <w:pPr>
        <w:jc w:val="center"/>
        <w:rPr>
          <w:b/>
          <w:sz w:val="28"/>
          <w:szCs w:val="28"/>
        </w:rPr>
      </w:pPr>
      <w:r w:rsidRPr="00AA6F33">
        <w:rPr>
          <w:b/>
          <w:sz w:val="28"/>
          <w:szCs w:val="28"/>
        </w:rPr>
        <w:t xml:space="preserve">Порядок </w:t>
      </w:r>
    </w:p>
    <w:p w:rsidR="00AA6F33" w:rsidRDefault="00AA6F33" w:rsidP="00AA6F33">
      <w:pPr>
        <w:jc w:val="center"/>
        <w:rPr>
          <w:b/>
          <w:sz w:val="28"/>
          <w:szCs w:val="28"/>
        </w:rPr>
      </w:pPr>
      <w:r w:rsidRPr="00AA6F33">
        <w:rPr>
          <w:b/>
          <w:sz w:val="28"/>
          <w:szCs w:val="28"/>
        </w:rPr>
        <w:t>определения победителя по итогам голосования по отбору общественных территорий, подлежащих благоустройству в первоочередном порядке</w:t>
      </w:r>
    </w:p>
    <w:p w:rsidR="00AA6F33" w:rsidRDefault="00AA6F33" w:rsidP="00AA6F33">
      <w:pPr>
        <w:jc w:val="center"/>
        <w:rPr>
          <w:b/>
          <w:sz w:val="28"/>
          <w:szCs w:val="28"/>
        </w:rPr>
      </w:pPr>
    </w:p>
    <w:p w:rsidR="00AA6F33" w:rsidRPr="00597202" w:rsidRDefault="00AA6F33" w:rsidP="00597202">
      <w:pPr>
        <w:numPr>
          <w:ilvl w:val="0"/>
          <w:numId w:val="2"/>
        </w:numPr>
        <w:ind w:left="0" w:firstLine="705"/>
        <w:rPr>
          <w:sz w:val="28"/>
          <w:szCs w:val="28"/>
        </w:rPr>
      </w:pPr>
      <w:r w:rsidRPr="00597202">
        <w:rPr>
          <w:sz w:val="28"/>
          <w:szCs w:val="28"/>
        </w:rPr>
        <w:t>Рейтинговое голосование по отбору общественных территорий Туапсинского городского поселения Туапсинского района, подлежащих благоустройству в первоочередном порядке в соответствии с муниципальной программой формирования современной городской среды (далее – голосование), проводится в целях определения проектов благоустройства общественных территорий, подлежащих в первоочередном порядке благоустройству.</w:t>
      </w:r>
    </w:p>
    <w:p w:rsidR="00A6380B" w:rsidRPr="00597202" w:rsidRDefault="00A6380B" w:rsidP="00597202">
      <w:pPr>
        <w:numPr>
          <w:ilvl w:val="0"/>
          <w:numId w:val="2"/>
        </w:numPr>
        <w:ind w:left="0" w:firstLine="705"/>
        <w:rPr>
          <w:sz w:val="28"/>
          <w:szCs w:val="28"/>
        </w:rPr>
      </w:pPr>
      <w:r w:rsidRPr="00597202">
        <w:rPr>
          <w:sz w:val="28"/>
          <w:szCs w:val="28"/>
        </w:rPr>
        <w:t>Проведение голосования организует и обе</w:t>
      </w:r>
      <w:r w:rsidR="00472679">
        <w:rPr>
          <w:sz w:val="28"/>
          <w:szCs w:val="28"/>
        </w:rPr>
        <w:t>спечивает общественная комиссия</w:t>
      </w:r>
      <w:r w:rsidRPr="00597202">
        <w:rPr>
          <w:sz w:val="28"/>
          <w:szCs w:val="28"/>
        </w:rPr>
        <w:t xml:space="preserve"> </w:t>
      </w:r>
      <w:r w:rsidR="00512505">
        <w:rPr>
          <w:sz w:val="28"/>
          <w:szCs w:val="28"/>
        </w:rPr>
        <w:t>по реализации муниципальной программы «Формирование современной городской среды» на территории Туапсинского городского поселения Туапсинского района (далее –  общественная комиссия)</w:t>
      </w:r>
    </w:p>
    <w:p w:rsidR="00597202" w:rsidRPr="00597202" w:rsidRDefault="00597202" w:rsidP="00597202">
      <w:pPr>
        <w:numPr>
          <w:ilvl w:val="0"/>
          <w:numId w:val="2"/>
        </w:numPr>
        <w:autoSpaceDE w:val="0"/>
        <w:autoSpaceDN w:val="0"/>
        <w:adjustRightInd w:val="0"/>
        <w:ind w:hanging="219"/>
        <w:rPr>
          <w:sz w:val="28"/>
          <w:szCs w:val="28"/>
        </w:rPr>
      </w:pPr>
      <w:r w:rsidRPr="00597202">
        <w:rPr>
          <w:sz w:val="28"/>
          <w:szCs w:val="28"/>
        </w:rPr>
        <w:t xml:space="preserve"> Общественная комиссия:</w:t>
      </w:r>
    </w:p>
    <w:p w:rsidR="00597202" w:rsidRPr="00597202" w:rsidRDefault="00597202" w:rsidP="00597202">
      <w:pPr>
        <w:autoSpaceDE w:val="0"/>
        <w:autoSpaceDN w:val="0"/>
        <w:adjustRightInd w:val="0"/>
        <w:ind w:firstLine="928"/>
        <w:rPr>
          <w:sz w:val="28"/>
          <w:szCs w:val="28"/>
        </w:rPr>
      </w:pPr>
      <w:r>
        <w:rPr>
          <w:sz w:val="28"/>
          <w:szCs w:val="28"/>
        </w:rPr>
        <w:t>1)</w:t>
      </w:r>
      <w:r w:rsidRPr="00597202">
        <w:rPr>
          <w:sz w:val="28"/>
          <w:szCs w:val="28"/>
        </w:rPr>
        <w:t xml:space="preserve"> определяет путем проведения жеребьевки очередность включения в опросный лист общественных территорий;</w:t>
      </w:r>
    </w:p>
    <w:p w:rsidR="00597202" w:rsidRPr="00597202" w:rsidRDefault="00597202" w:rsidP="00597202">
      <w:pPr>
        <w:autoSpaceDE w:val="0"/>
        <w:autoSpaceDN w:val="0"/>
        <w:adjustRightInd w:val="0"/>
        <w:ind w:left="928"/>
        <w:rPr>
          <w:sz w:val="28"/>
          <w:szCs w:val="28"/>
        </w:rPr>
      </w:pPr>
      <w:r>
        <w:rPr>
          <w:sz w:val="28"/>
          <w:szCs w:val="28"/>
        </w:rPr>
        <w:t>2)</w:t>
      </w:r>
      <w:r w:rsidRPr="00597202">
        <w:rPr>
          <w:sz w:val="28"/>
          <w:szCs w:val="28"/>
        </w:rPr>
        <w:t xml:space="preserve"> обеспечивает изготовление опросных листов;</w:t>
      </w:r>
    </w:p>
    <w:p w:rsidR="00597202" w:rsidRPr="00597202" w:rsidRDefault="00597202" w:rsidP="00597202">
      <w:pPr>
        <w:autoSpaceDE w:val="0"/>
        <w:autoSpaceDN w:val="0"/>
        <w:adjustRightInd w:val="0"/>
        <w:ind w:firstLine="92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97202">
        <w:rPr>
          <w:sz w:val="28"/>
          <w:szCs w:val="28"/>
        </w:rPr>
        <w:t>рассматривает обращения граждан по вопросам, связанным с проведением голосования;</w:t>
      </w:r>
    </w:p>
    <w:p w:rsidR="00597202" w:rsidRPr="00597202" w:rsidRDefault="00597202" w:rsidP="00597202">
      <w:pPr>
        <w:autoSpaceDE w:val="0"/>
        <w:autoSpaceDN w:val="0"/>
        <w:adjustRightInd w:val="0"/>
        <w:ind w:firstLine="928"/>
        <w:rPr>
          <w:sz w:val="28"/>
          <w:szCs w:val="28"/>
        </w:rPr>
      </w:pPr>
      <w:r>
        <w:rPr>
          <w:sz w:val="28"/>
          <w:szCs w:val="28"/>
        </w:rPr>
        <w:t>4) формирует территориальные счетные комиссии и оборудует пункты для голосования</w:t>
      </w:r>
      <w:r w:rsidRPr="00597202">
        <w:rPr>
          <w:sz w:val="28"/>
          <w:szCs w:val="28"/>
        </w:rPr>
        <w:t>;</w:t>
      </w:r>
    </w:p>
    <w:p w:rsidR="00597202" w:rsidRPr="00597202" w:rsidRDefault="00597202" w:rsidP="00597202">
      <w:pPr>
        <w:autoSpaceDE w:val="0"/>
        <w:autoSpaceDN w:val="0"/>
        <w:adjustRightInd w:val="0"/>
        <w:ind w:firstLine="928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97202">
        <w:rPr>
          <w:sz w:val="28"/>
          <w:szCs w:val="28"/>
        </w:rPr>
        <w:t>осуществляет иные полномочия</w:t>
      </w:r>
      <w:r>
        <w:rPr>
          <w:sz w:val="28"/>
          <w:szCs w:val="28"/>
        </w:rPr>
        <w:t>, определенные настоящим Порядком</w:t>
      </w:r>
      <w:r w:rsidRPr="00597202">
        <w:rPr>
          <w:sz w:val="28"/>
          <w:szCs w:val="28"/>
        </w:rPr>
        <w:t>.</w:t>
      </w:r>
    </w:p>
    <w:p w:rsidR="00A16AF1" w:rsidRDefault="00597202" w:rsidP="00A16AF1">
      <w:pPr>
        <w:numPr>
          <w:ilvl w:val="0"/>
          <w:numId w:val="2"/>
        </w:numPr>
        <w:autoSpaceDE w:val="0"/>
        <w:autoSpaceDN w:val="0"/>
        <w:adjustRightInd w:val="0"/>
        <w:ind w:left="0" w:firstLine="993"/>
        <w:rPr>
          <w:sz w:val="28"/>
          <w:szCs w:val="28"/>
        </w:rPr>
      </w:pPr>
      <w:r>
        <w:rPr>
          <w:sz w:val="28"/>
          <w:szCs w:val="28"/>
        </w:rPr>
        <w:t>При формировании территориальн</w:t>
      </w:r>
      <w:r w:rsidR="00472679">
        <w:rPr>
          <w:sz w:val="28"/>
          <w:szCs w:val="28"/>
        </w:rPr>
        <w:t>ых</w:t>
      </w:r>
      <w:r>
        <w:rPr>
          <w:sz w:val="28"/>
          <w:szCs w:val="28"/>
        </w:rPr>
        <w:t xml:space="preserve"> счетн</w:t>
      </w:r>
      <w:r w:rsidR="00472679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472679">
        <w:rPr>
          <w:sz w:val="28"/>
          <w:szCs w:val="28"/>
        </w:rPr>
        <w:t>й</w:t>
      </w:r>
      <w:r>
        <w:rPr>
          <w:sz w:val="28"/>
          <w:szCs w:val="28"/>
        </w:rPr>
        <w:t xml:space="preserve"> учитываются предложения политических партий</w:t>
      </w:r>
      <w:r w:rsidR="00A16AF1">
        <w:rPr>
          <w:sz w:val="28"/>
          <w:szCs w:val="28"/>
        </w:rPr>
        <w:t>, иных общественных объединений, собраний граждан.</w:t>
      </w:r>
      <w:r w:rsidR="00467FD7">
        <w:rPr>
          <w:sz w:val="28"/>
          <w:szCs w:val="28"/>
        </w:rPr>
        <w:t xml:space="preserve"> Для выдвижения в состав территориальных счетных комиссий в Общественную комиссию представляются  следующие документы:</w:t>
      </w:r>
    </w:p>
    <w:p w:rsidR="00467FD7" w:rsidRPr="00467FD7" w:rsidRDefault="00467FD7" w:rsidP="00467FD7">
      <w:pPr>
        <w:pStyle w:val="a6"/>
        <w:spacing w:after="0" w:line="240" w:lineRule="auto"/>
        <w:ind w:left="0" w:firstLine="1070"/>
        <w:jc w:val="both"/>
        <w:rPr>
          <w:rFonts w:ascii="Times New Roman" w:hAnsi="Times New Roman"/>
          <w:sz w:val="28"/>
          <w:szCs w:val="28"/>
        </w:rPr>
      </w:pPr>
      <w:r w:rsidRPr="00467FD7">
        <w:rPr>
          <w:rFonts w:ascii="Times New Roman" w:hAnsi="Times New Roman"/>
          <w:sz w:val="28"/>
          <w:szCs w:val="28"/>
        </w:rPr>
        <w:t>- протокол решения собрания граждан (в случае выдвижения собранием граждан по месту жительства)</w:t>
      </w:r>
    </w:p>
    <w:p w:rsidR="00467FD7" w:rsidRPr="00467FD7" w:rsidRDefault="00467FD7" w:rsidP="00467FD7">
      <w:pPr>
        <w:pStyle w:val="a6"/>
        <w:spacing w:after="0" w:line="240" w:lineRule="auto"/>
        <w:ind w:left="0" w:firstLine="1070"/>
        <w:jc w:val="both"/>
        <w:rPr>
          <w:rFonts w:ascii="Times New Roman" w:hAnsi="Times New Roman"/>
          <w:sz w:val="28"/>
          <w:szCs w:val="28"/>
        </w:rPr>
      </w:pPr>
      <w:r w:rsidRPr="00467FD7">
        <w:rPr>
          <w:rFonts w:ascii="Times New Roman" w:hAnsi="Times New Roman"/>
          <w:sz w:val="28"/>
          <w:szCs w:val="28"/>
        </w:rPr>
        <w:t>- решение коллегиального органа общественного объединения (в случае выдвижения общественным объединением)</w:t>
      </w:r>
    </w:p>
    <w:p w:rsidR="00467FD7" w:rsidRPr="00467FD7" w:rsidRDefault="00467FD7" w:rsidP="00467FD7">
      <w:pPr>
        <w:pStyle w:val="a6"/>
        <w:spacing w:after="0" w:line="240" w:lineRule="auto"/>
        <w:ind w:left="0" w:firstLine="1070"/>
        <w:jc w:val="both"/>
        <w:rPr>
          <w:rFonts w:ascii="Times New Roman" w:hAnsi="Times New Roman"/>
          <w:sz w:val="28"/>
          <w:szCs w:val="28"/>
        </w:rPr>
      </w:pPr>
      <w:r w:rsidRPr="00467FD7">
        <w:rPr>
          <w:rFonts w:ascii="Times New Roman" w:hAnsi="Times New Roman"/>
          <w:sz w:val="28"/>
          <w:szCs w:val="28"/>
        </w:rPr>
        <w:t>- решение местного (регионального) отделения политической партии (в случае выдвижения политической партией)</w:t>
      </w:r>
    </w:p>
    <w:p w:rsidR="00467FD7" w:rsidRPr="00467FD7" w:rsidRDefault="00467FD7" w:rsidP="00467FD7">
      <w:pPr>
        <w:pStyle w:val="a6"/>
        <w:spacing w:after="0" w:line="240" w:lineRule="auto"/>
        <w:ind w:left="0" w:firstLine="1070"/>
        <w:jc w:val="both"/>
        <w:rPr>
          <w:rFonts w:ascii="Times New Roman" w:hAnsi="Times New Roman"/>
          <w:sz w:val="28"/>
          <w:szCs w:val="28"/>
        </w:rPr>
      </w:pPr>
      <w:r w:rsidRPr="00467FD7">
        <w:rPr>
          <w:rFonts w:ascii="Times New Roman" w:hAnsi="Times New Roman"/>
          <w:sz w:val="28"/>
          <w:szCs w:val="28"/>
        </w:rPr>
        <w:lastRenderedPageBreak/>
        <w:t>- заявление (согласие) выдвигаемого кандидата в состав территориальной счетной комиссии, его копия паспорта, согласие на обработку персональных данных.</w:t>
      </w:r>
    </w:p>
    <w:p w:rsidR="00A16AF1" w:rsidRDefault="00A16AF1" w:rsidP="00A16AF1">
      <w:pPr>
        <w:autoSpaceDE w:val="0"/>
        <w:autoSpaceDN w:val="0"/>
        <w:adjustRightInd w:val="0"/>
        <w:ind w:firstLine="993"/>
        <w:rPr>
          <w:sz w:val="28"/>
          <w:szCs w:val="28"/>
        </w:rPr>
      </w:pPr>
      <w:r>
        <w:rPr>
          <w:sz w:val="28"/>
          <w:szCs w:val="28"/>
        </w:rPr>
        <w:t>Членами территориальной счетной комиссии не могут быть лица, являющиеся инициаторами выдвижения проектов благоустройства, по которым проводится голосование.</w:t>
      </w:r>
    </w:p>
    <w:p w:rsidR="00A16AF1" w:rsidRDefault="00A16AF1" w:rsidP="00A16AF1">
      <w:pPr>
        <w:autoSpaceDE w:val="0"/>
        <w:autoSpaceDN w:val="0"/>
        <w:adjustRightInd w:val="0"/>
        <w:ind w:firstLine="993"/>
        <w:rPr>
          <w:sz w:val="28"/>
          <w:szCs w:val="28"/>
        </w:rPr>
      </w:pPr>
      <w:r>
        <w:rPr>
          <w:sz w:val="28"/>
          <w:szCs w:val="28"/>
        </w:rPr>
        <w:t>Количественный состав членов территориальных счетных комиссий определяется общественной комиссией и должен быть не менее трех членов комиссии.</w:t>
      </w:r>
    </w:p>
    <w:p w:rsidR="00A16AF1" w:rsidRDefault="00A16AF1" w:rsidP="00A16AF1">
      <w:pPr>
        <w:autoSpaceDE w:val="0"/>
        <w:autoSpaceDN w:val="0"/>
        <w:adjustRightInd w:val="0"/>
        <w:ind w:firstLine="993"/>
        <w:rPr>
          <w:sz w:val="28"/>
          <w:szCs w:val="28"/>
        </w:rPr>
      </w:pPr>
      <w:r>
        <w:rPr>
          <w:sz w:val="28"/>
          <w:szCs w:val="28"/>
        </w:rPr>
        <w:t>В составе территориальной счетной комиссии общественной комиссией назначаются председатель и секретарь территориальной счетной комиссии.</w:t>
      </w:r>
    </w:p>
    <w:p w:rsidR="00A16AF1" w:rsidRDefault="00A16AF1" w:rsidP="00A16AF1">
      <w:pPr>
        <w:autoSpaceDE w:val="0"/>
        <w:autoSpaceDN w:val="0"/>
        <w:adjustRightInd w:val="0"/>
        <w:ind w:firstLine="993"/>
        <w:rPr>
          <w:sz w:val="28"/>
          <w:szCs w:val="28"/>
        </w:rPr>
      </w:pPr>
      <w:r>
        <w:rPr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597202" w:rsidRPr="00A16AF1" w:rsidRDefault="00597202" w:rsidP="00A16AF1">
      <w:pPr>
        <w:numPr>
          <w:ilvl w:val="0"/>
          <w:numId w:val="2"/>
        </w:numPr>
        <w:autoSpaceDE w:val="0"/>
        <w:autoSpaceDN w:val="0"/>
        <w:adjustRightInd w:val="0"/>
        <w:ind w:left="0" w:firstLine="993"/>
        <w:rPr>
          <w:sz w:val="28"/>
          <w:szCs w:val="28"/>
        </w:rPr>
      </w:pPr>
      <w:r w:rsidRPr="00A16AF1">
        <w:rPr>
          <w:sz w:val="28"/>
          <w:szCs w:val="28"/>
        </w:rPr>
        <w:t xml:space="preserve"> Не позднее дня, предшествующего дню проведения голосования, </w:t>
      </w:r>
      <w:r w:rsidR="00467FD7">
        <w:rPr>
          <w:sz w:val="28"/>
          <w:szCs w:val="28"/>
        </w:rPr>
        <w:t>О</w:t>
      </w:r>
      <w:r w:rsidRPr="00A16AF1">
        <w:rPr>
          <w:sz w:val="28"/>
          <w:szCs w:val="28"/>
        </w:rPr>
        <w:t xml:space="preserve">бщественная комиссия передает председателю территориальной </w:t>
      </w:r>
      <w:r w:rsidR="00467FD7">
        <w:rPr>
          <w:sz w:val="28"/>
          <w:szCs w:val="28"/>
        </w:rPr>
        <w:t xml:space="preserve">счетной </w:t>
      </w:r>
      <w:r w:rsidRPr="00A16AF1">
        <w:rPr>
          <w:sz w:val="28"/>
          <w:szCs w:val="28"/>
        </w:rPr>
        <w:t xml:space="preserve">комиссии </w:t>
      </w:r>
      <w:r w:rsidR="00A16AF1" w:rsidRPr="00A16AF1">
        <w:rPr>
          <w:sz w:val="28"/>
          <w:szCs w:val="28"/>
        </w:rPr>
        <w:t xml:space="preserve">документы для голосования и иную документацию, связанную с подготовкой и проведением голосования. </w:t>
      </w:r>
      <w:bookmarkStart w:id="0" w:name="Par12"/>
      <w:bookmarkEnd w:id="0"/>
      <w:r w:rsidRPr="00A16AF1">
        <w:rPr>
          <w:sz w:val="28"/>
          <w:szCs w:val="28"/>
        </w:rPr>
        <w:t xml:space="preserve"> Общественная комиссия передает председателю территориальной </w:t>
      </w:r>
      <w:r w:rsidR="00467FD7">
        <w:rPr>
          <w:sz w:val="28"/>
          <w:szCs w:val="28"/>
        </w:rPr>
        <w:t xml:space="preserve">счетной </w:t>
      </w:r>
      <w:r w:rsidRPr="00A16AF1">
        <w:rPr>
          <w:sz w:val="28"/>
          <w:szCs w:val="28"/>
        </w:rPr>
        <w:t xml:space="preserve">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территориальную </w:t>
      </w:r>
      <w:r w:rsidR="00467FD7">
        <w:rPr>
          <w:sz w:val="28"/>
          <w:szCs w:val="28"/>
        </w:rPr>
        <w:t xml:space="preserve">счетную </w:t>
      </w:r>
      <w:r w:rsidRPr="00A16AF1">
        <w:rPr>
          <w:sz w:val="28"/>
          <w:szCs w:val="28"/>
        </w:rPr>
        <w:t>комиссию, устанавливается общественной комиссией.</w:t>
      </w:r>
    </w:p>
    <w:p w:rsidR="00597202" w:rsidRPr="00A16AF1" w:rsidRDefault="00597202" w:rsidP="00A16AF1">
      <w:pPr>
        <w:numPr>
          <w:ilvl w:val="0"/>
          <w:numId w:val="2"/>
        </w:numPr>
        <w:autoSpaceDE w:val="0"/>
        <w:autoSpaceDN w:val="0"/>
        <w:adjustRightInd w:val="0"/>
        <w:ind w:left="0" w:firstLine="568"/>
        <w:rPr>
          <w:color w:val="000000" w:themeColor="text1"/>
          <w:sz w:val="28"/>
          <w:szCs w:val="28"/>
        </w:rPr>
      </w:pPr>
      <w:r w:rsidRPr="00A16AF1">
        <w:rPr>
          <w:sz w:val="28"/>
          <w:szCs w:val="28"/>
        </w:rPr>
        <w:t xml:space="preserve"> При необходимости выделения в день проведения голосования территориальной комиссии дополнительного количества опросных листов</w:t>
      </w:r>
      <w:r w:rsidR="00A16AF1" w:rsidRPr="00A16AF1">
        <w:rPr>
          <w:sz w:val="28"/>
          <w:szCs w:val="28"/>
        </w:rPr>
        <w:t xml:space="preserve">, </w:t>
      </w:r>
      <w:r w:rsidRPr="00A16AF1">
        <w:rPr>
          <w:sz w:val="28"/>
          <w:szCs w:val="28"/>
        </w:rPr>
        <w:t xml:space="preserve"> они </w:t>
      </w:r>
      <w:r w:rsidRPr="00A16AF1">
        <w:rPr>
          <w:color w:val="000000" w:themeColor="text1"/>
          <w:sz w:val="28"/>
          <w:szCs w:val="28"/>
        </w:rPr>
        <w:t xml:space="preserve">передаются территориальной </w:t>
      </w:r>
      <w:r w:rsidR="00467FD7">
        <w:rPr>
          <w:color w:val="000000" w:themeColor="text1"/>
          <w:sz w:val="28"/>
          <w:szCs w:val="28"/>
        </w:rPr>
        <w:t xml:space="preserve">счетной </w:t>
      </w:r>
      <w:r w:rsidRPr="00A16AF1">
        <w:rPr>
          <w:color w:val="000000" w:themeColor="text1"/>
          <w:sz w:val="28"/>
          <w:szCs w:val="28"/>
        </w:rPr>
        <w:t>комиссии на основании заявления председателя территориальной комиссии</w:t>
      </w:r>
      <w:r w:rsidR="00A16AF1">
        <w:rPr>
          <w:color w:val="000000" w:themeColor="text1"/>
          <w:sz w:val="28"/>
          <w:szCs w:val="28"/>
        </w:rPr>
        <w:t>.</w:t>
      </w:r>
      <w:r w:rsidRPr="00A16AF1">
        <w:rPr>
          <w:color w:val="000000" w:themeColor="text1"/>
          <w:sz w:val="28"/>
          <w:szCs w:val="28"/>
        </w:rPr>
        <w:t xml:space="preserve"> </w:t>
      </w:r>
    </w:p>
    <w:p w:rsidR="006F56A7" w:rsidRDefault="006F56A7" w:rsidP="006F56A7">
      <w:pPr>
        <w:numPr>
          <w:ilvl w:val="0"/>
          <w:numId w:val="2"/>
        </w:numPr>
        <w:autoSpaceDE w:val="0"/>
        <w:autoSpaceDN w:val="0"/>
        <w:adjustRightInd w:val="0"/>
        <w:ind w:left="-142" w:firstLine="7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Голосование по общественным территориям проводится путем открытого голосования</w:t>
      </w:r>
      <w:r w:rsidR="00512505">
        <w:rPr>
          <w:color w:val="000000" w:themeColor="text1"/>
          <w:sz w:val="28"/>
          <w:szCs w:val="28"/>
        </w:rPr>
        <w:t>.</w:t>
      </w:r>
    </w:p>
    <w:p w:rsidR="00512505" w:rsidRDefault="00512505" w:rsidP="006F56A7">
      <w:pPr>
        <w:numPr>
          <w:ilvl w:val="0"/>
          <w:numId w:val="2"/>
        </w:numPr>
        <w:autoSpaceDE w:val="0"/>
        <w:autoSpaceDN w:val="0"/>
        <w:adjustRightInd w:val="0"/>
        <w:ind w:left="-142" w:firstLine="7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Члены территориальных счетных комиссий составляют список граждан, пришедших на пункт голосования (далее - список).</w:t>
      </w:r>
    </w:p>
    <w:p w:rsidR="001A68F0" w:rsidRPr="00597202" w:rsidRDefault="00512505" w:rsidP="001A68F0">
      <w:pPr>
        <w:numPr>
          <w:ilvl w:val="0"/>
          <w:numId w:val="2"/>
        </w:numPr>
        <w:autoSpaceDE w:val="0"/>
        <w:autoSpaceDN w:val="0"/>
        <w:adjustRightInd w:val="0"/>
        <w:ind w:left="0" w:firstLine="5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города Туапсе. </w:t>
      </w:r>
      <w:r w:rsidR="001A68F0" w:rsidRPr="00597202">
        <w:rPr>
          <w:color w:val="000000" w:themeColor="text1"/>
          <w:sz w:val="28"/>
          <w:szCs w:val="28"/>
        </w:rPr>
        <w:t>Для включения в список граждан и получения опросного листа гражданин Российской Федерации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1A68F0" w:rsidRPr="001A68F0" w:rsidRDefault="001A68F0" w:rsidP="001A68F0">
      <w:pPr>
        <w:autoSpaceDE w:val="0"/>
        <w:autoSpaceDN w:val="0"/>
        <w:adjustRightInd w:val="0"/>
        <w:ind w:left="928"/>
        <w:rPr>
          <w:color w:val="000000" w:themeColor="text1"/>
          <w:sz w:val="28"/>
          <w:szCs w:val="28"/>
        </w:rPr>
      </w:pPr>
      <w:r w:rsidRPr="001A68F0">
        <w:rPr>
          <w:color w:val="000000" w:themeColor="text1"/>
          <w:sz w:val="28"/>
          <w:szCs w:val="28"/>
        </w:rPr>
        <w:t xml:space="preserve">В списке </w:t>
      </w:r>
      <w:r>
        <w:rPr>
          <w:color w:val="000000" w:themeColor="text1"/>
          <w:sz w:val="28"/>
          <w:szCs w:val="28"/>
        </w:rPr>
        <w:t>также предусматриваются</w:t>
      </w:r>
      <w:r w:rsidRPr="001A68F0">
        <w:rPr>
          <w:color w:val="000000" w:themeColor="text1"/>
          <w:sz w:val="28"/>
          <w:szCs w:val="28"/>
        </w:rPr>
        <w:t>:</w:t>
      </w:r>
    </w:p>
    <w:p w:rsidR="001A68F0" w:rsidRDefault="001A68F0" w:rsidP="001A68F0">
      <w:pPr>
        <w:autoSpaceDE w:val="0"/>
        <w:autoSpaceDN w:val="0"/>
        <w:adjustRightInd w:val="0"/>
        <w:ind w:firstLine="92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графа для проставления участником голосования подписи за полученный им опросный лист;</w:t>
      </w:r>
    </w:p>
    <w:p w:rsidR="001A68F0" w:rsidRDefault="001A68F0" w:rsidP="001A68F0">
      <w:pPr>
        <w:autoSpaceDE w:val="0"/>
        <w:autoSpaceDN w:val="0"/>
        <w:adjustRightInd w:val="0"/>
        <w:ind w:firstLine="92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графа «Согласие на обработку персональных данных» для проставления подписи участником голосования подписи о согласии участника голосования на </w:t>
      </w:r>
      <w:r w:rsidRPr="00597202">
        <w:rPr>
          <w:color w:val="000000" w:themeColor="text1"/>
          <w:sz w:val="28"/>
          <w:szCs w:val="28"/>
        </w:rPr>
        <w:t xml:space="preserve"> обработку его персональных данных в соответствии с </w:t>
      </w:r>
      <w:r w:rsidRPr="00597202">
        <w:rPr>
          <w:color w:val="000000" w:themeColor="text1"/>
          <w:sz w:val="28"/>
          <w:szCs w:val="28"/>
        </w:rPr>
        <w:lastRenderedPageBreak/>
        <w:t xml:space="preserve">Федеральным </w:t>
      </w:r>
      <w:hyperlink r:id="rId8" w:history="1">
        <w:r w:rsidRPr="00597202">
          <w:rPr>
            <w:color w:val="000000" w:themeColor="text1"/>
            <w:sz w:val="28"/>
            <w:szCs w:val="28"/>
          </w:rPr>
          <w:t>законом</w:t>
        </w:r>
      </w:hyperlink>
      <w:r w:rsidRPr="00597202">
        <w:rPr>
          <w:color w:val="000000" w:themeColor="text1"/>
          <w:sz w:val="28"/>
          <w:szCs w:val="28"/>
        </w:rPr>
        <w:t xml:space="preserve"> от 27 июля 2006 года N 152-ФЗ "О персональных данных";</w:t>
      </w:r>
    </w:p>
    <w:p w:rsidR="001A68F0" w:rsidRDefault="001A68F0" w:rsidP="001A68F0">
      <w:pPr>
        <w:autoSpaceDE w:val="0"/>
        <w:autoSpaceDN w:val="0"/>
        <w:adjustRightInd w:val="0"/>
        <w:ind w:firstLine="92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графа для проставления подписи члена территориальной счетной комиссии, выдавшего опросный лист участнику голосования.</w:t>
      </w:r>
    </w:p>
    <w:p w:rsidR="001A68F0" w:rsidRPr="00597202" w:rsidRDefault="001A68F0" w:rsidP="001A68F0">
      <w:pPr>
        <w:autoSpaceDE w:val="0"/>
        <w:autoSpaceDN w:val="0"/>
        <w:adjustRightInd w:val="0"/>
        <w:ind w:firstLine="92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512505" w:rsidRDefault="001A68F0" w:rsidP="00472679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2679">
        <w:rPr>
          <w:rFonts w:ascii="Times New Roman" w:hAnsi="Times New Roman"/>
          <w:color w:val="000000" w:themeColor="text1"/>
          <w:sz w:val="28"/>
          <w:szCs w:val="28"/>
        </w:rPr>
        <w:t>Голосование проводится путем внесения участником голосования в опросный лист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  <w:r w:rsidR="00472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72679" w:rsidRDefault="00472679" w:rsidP="00472679">
      <w:pPr>
        <w:pStyle w:val="a6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Участник голосования имеет право отметить в опросном листе любое количество проектов, но не более чем указано в опросном листе для голосования.</w:t>
      </w:r>
    </w:p>
    <w:p w:rsidR="00472679" w:rsidRDefault="00472679" w:rsidP="00F76EC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Голосование по общественным территориям является рейтинговым и проводится на территориальных счетных участках.</w:t>
      </w:r>
    </w:p>
    <w:p w:rsidR="00472679" w:rsidRDefault="00472679" w:rsidP="00F76EC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Для получения опросного листа участник голосования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Федерации, и ставит подпись в</w:t>
      </w:r>
      <w:r w:rsidR="00F76EC2">
        <w:rPr>
          <w:rFonts w:ascii="Times New Roman" w:hAnsi="Times New Roman"/>
          <w:color w:val="000000" w:themeColor="text1"/>
          <w:sz w:val="28"/>
          <w:szCs w:val="28"/>
        </w:rPr>
        <w:t xml:space="preserve"> списке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6EC2">
        <w:rPr>
          <w:rFonts w:ascii="Times New Roman" w:hAnsi="Times New Roman"/>
          <w:color w:val="000000" w:themeColor="text1"/>
          <w:sz w:val="28"/>
          <w:szCs w:val="28"/>
        </w:rPr>
        <w:t>на получение опросного листа и расписывается в подтверждении согласия на обработку его персональных данных. После этого в списке расписывается член территориальной счетной комиссии, выдавший участнику голосования опросный лист.</w:t>
      </w:r>
    </w:p>
    <w:p w:rsidR="00F76EC2" w:rsidRDefault="00F76EC2" w:rsidP="00F76EC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F76EC2" w:rsidRDefault="00F76EC2" w:rsidP="00F76EC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После заполнения опросного листа участник голосования опускает заполненный документ в ящик для голосования.</w:t>
      </w:r>
    </w:p>
    <w:p w:rsidR="00F76EC2" w:rsidRDefault="00F76EC2" w:rsidP="00F76EC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Подсчет голосов участников голосования осуществляется открыто и гласно и начинается сразу после окончания времени голосования. По истечении периода проведения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F76EC2" w:rsidRDefault="003A6D3D" w:rsidP="00F76EC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лица, определенные решением общественной комиссии</w:t>
      </w:r>
      <w:r w:rsidR="0077378D">
        <w:rPr>
          <w:rFonts w:ascii="Times New Roman" w:hAnsi="Times New Roman"/>
          <w:color w:val="000000" w:themeColor="text1"/>
          <w:sz w:val="28"/>
          <w:szCs w:val="28"/>
        </w:rPr>
        <w:t xml:space="preserve"> (далее по тексту – представитель)</w:t>
      </w:r>
      <w:r>
        <w:rPr>
          <w:rFonts w:ascii="Times New Roman" w:hAnsi="Times New Roman"/>
          <w:color w:val="000000" w:themeColor="text1"/>
          <w:sz w:val="28"/>
          <w:szCs w:val="28"/>
        </w:rPr>
        <w:t>. Председатель территориальной счетной комиссии обеспечивает порядок при подсчете голосов.</w:t>
      </w:r>
    </w:p>
    <w:p w:rsidR="00634BC1" w:rsidRDefault="00B37B67" w:rsidP="00B37B67">
      <w:pPr>
        <w:pStyle w:val="a6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Органы местного самоуправления, органы государственной власти, общественные объединения, средства массовой информации</w:t>
      </w:r>
      <w:r w:rsidR="00634BC1">
        <w:rPr>
          <w:rFonts w:ascii="Times New Roman" w:hAnsi="Times New Roman"/>
          <w:color w:val="000000" w:themeColor="text1"/>
          <w:sz w:val="28"/>
          <w:szCs w:val="28"/>
        </w:rPr>
        <w:t xml:space="preserve">, назначившие своих представителей для присутствия при подсчете голосов, представляют в Общественную комиссию заверенный уполномоченным лицом список представителей за три дня до даты голосования. В данном списке указываются фамилия, имя и отчество представителя, адрес его места жительства, номер территориального счетного участка. </w:t>
      </w:r>
    </w:p>
    <w:p w:rsidR="0077378D" w:rsidRDefault="00634BC1" w:rsidP="00B37B67">
      <w:pPr>
        <w:pStyle w:val="a6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Полномочия представителя </w:t>
      </w:r>
      <w:r w:rsidR="00B37B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  органов местного самоуправления, органов государственной власти, общественных объединений, средств массовой информации должны быть удостоверен</w:t>
      </w:r>
      <w:r w:rsidR="0077378D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78D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лицом </w:t>
      </w:r>
      <w:r>
        <w:rPr>
          <w:rFonts w:ascii="Times New Roman" w:hAnsi="Times New Roman"/>
          <w:color w:val="000000" w:themeColor="text1"/>
          <w:sz w:val="28"/>
          <w:szCs w:val="28"/>
        </w:rPr>
        <w:t>в направлении в письменной форме</w:t>
      </w:r>
      <w:r w:rsidR="0077378D">
        <w:rPr>
          <w:rFonts w:ascii="Times New Roman" w:hAnsi="Times New Roman"/>
          <w:color w:val="000000" w:themeColor="text1"/>
          <w:sz w:val="28"/>
          <w:szCs w:val="28"/>
        </w:rPr>
        <w:t xml:space="preserve">. В направлении указываются фамилия, имя и отчество представителя, адрес его места жительства, номер территориального счетного участка. Направление действительно при предъявлении паспорта или документа, заменяющего паспорт гражданина. </w:t>
      </w:r>
    </w:p>
    <w:p w:rsidR="0077378D" w:rsidRDefault="0077378D" w:rsidP="00B37B67">
      <w:pPr>
        <w:pStyle w:val="a6"/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Одно и то же лицо может быть назначено представителем только на один территориальный счетный участок.</w:t>
      </w:r>
    </w:p>
    <w:p w:rsidR="003A6D3D" w:rsidRDefault="003A6D3D" w:rsidP="00F76EC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Перед непосредственным подсчетом голосов все </w:t>
      </w:r>
      <w:r w:rsidR="009B38D2">
        <w:rPr>
          <w:rFonts w:ascii="Times New Roman" w:hAnsi="Times New Roman"/>
          <w:color w:val="000000" w:themeColor="text1"/>
          <w:sz w:val="28"/>
          <w:szCs w:val="28"/>
        </w:rPr>
        <w:t>заполненные опросные листы передаются председателю территориальной счетной комиссии, при этом фиксируется общее  количество участников голосования, принявших участие в голосовании</w:t>
      </w:r>
      <w:r w:rsidR="000F53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5393" w:rsidRPr="000F5393" w:rsidRDefault="000F5393" w:rsidP="00CC22E3">
      <w:pPr>
        <w:pStyle w:val="a6"/>
        <w:spacing w:after="326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0F5393">
        <w:rPr>
          <w:rFonts w:ascii="Times New Roman" w:hAnsi="Times New Roman"/>
          <w:color w:val="000000"/>
          <w:sz w:val="28"/>
          <w:szCs w:val="28"/>
        </w:rPr>
        <w:t xml:space="preserve">Неиспользованные </w:t>
      </w:r>
      <w:r w:rsidR="0077378D">
        <w:rPr>
          <w:rFonts w:ascii="Times New Roman" w:hAnsi="Times New Roman"/>
          <w:color w:val="000000"/>
          <w:sz w:val="28"/>
          <w:szCs w:val="28"/>
        </w:rPr>
        <w:t xml:space="preserve">опросные листы </w:t>
      </w:r>
      <w:r w:rsidRPr="000F5393">
        <w:rPr>
          <w:rFonts w:ascii="Times New Roman" w:hAnsi="Times New Roman"/>
          <w:color w:val="000000"/>
          <w:sz w:val="28"/>
          <w:szCs w:val="28"/>
        </w:rPr>
        <w:t xml:space="preserve"> для голосования погашаются путем отрезания нижнего левого угла. Количество неиспользованных</w:t>
      </w:r>
      <w:r w:rsidR="0077378D">
        <w:rPr>
          <w:rFonts w:ascii="Times New Roman" w:hAnsi="Times New Roman"/>
          <w:color w:val="000000"/>
          <w:sz w:val="28"/>
          <w:szCs w:val="28"/>
        </w:rPr>
        <w:t xml:space="preserve"> опросных листов</w:t>
      </w:r>
      <w:r w:rsidRPr="000F5393">
        <w:rPr>
          <w:rFonts w:ascii="Times New Roman" w:hAnsi="Times New Roman"/>
          <w:color w:val="000000"/>
          <w:sz w:val="28"/>
          <w:szCs w:val="28"/>
        </w:rPr>
        <w:t xml:space="preserve"> для голосования фиксируется в итоговом протоколе территориальной счетной комиссии.</w:t>
      </w:r>
    </w:p>
    <w:p w:rsidR="000F5393" w:rsidRDefault="000F5393" w:rsidP="00CC22E3">
      <w:pPr>
        <w:pStyle w:val="a6"/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</w:rPr>
      </w:pPr>
      <w:r w:rsidRPr="000F5393">
        <w:rPr>
          <w:rFonts w:ascii="Times New Roman" w:hAnsi="Times New Roman"/>
          <w:color w:val="000000"/>
          <w:sz w:val="28"/>
          <w:szCs w:val="28"/>
        </w:rPr>
        <w:t xml:space="preserve">При непосредственном подсчете голосов данные, содержащиеся в </w:t>
      </w:r>
      <w:r w:rsidR="00CC22E3">
        <w:rPr>
          <w:rFonts w:ascii="Times New Roman" w:hAnsi="Times New Roman"/>
          <w:color w:val="000000"/>
          <w:sz w:val="28"/>
          <w:szCs w:val="28"/>
        </w:rPr>
        <w:t xml:space="preserve">опросных листах </w:t>
      </w:r>
      <w:r w:rsidRPr="000F5393">
        <w:rPr>
          <w:rFonts w:ascii="Times New Roman" w:hAnsi="Times New Roman"/>
          <w:color w:val="000000"/>
          <w:sz w:val="28"/>
          <w:szCs w:val="28"/>
        </w:rPr>
        <w:t xml:space="preserve"> для голосования, оглашаются и заносятся в специальную таблицу, которая содержит перечень всех общественных территорий, представленных в </w:t>
      </w:r>
      <w:r w:rsidR="00CC22E3">
        <w:rPr>
          <w:rFonts w:ascii="Times New Roman" w:hAnsi="Times New Roman"/>
          <w:color w:val="000000"/>
          <w:sz w:val="28"/>
          <w:szCs w:val="28"/>
        </w:rPr>
        <w:t xml:space="preserve">опросных листах </w:t>
      </w:r>
      <w:r w:rsidRPr="000F5393">
        <w:rPr>
          <w:rFonts w:ascii="Times New Roman" w:hAnsi="Times New Roman"/>
          <w:color w:val="000000"/>
          <w:sz w:val="28"/>
          <w:szCs w:val="28"/>
        </w:rPr>
        <w:t xml:space="preserve"> для голосования, после чего суммируются.</w:t>
      </w:r>
    </w:p>
    <w:p w:rsidR="00A81659" w:rsidRDefault="00CC22E3" w:rsidP="00CC22E3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Недействительные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опросные листы </w:t>
      </w:r>
      <w:r w:rsidRPr="002C0826">
        <w:rPr>
          <w:rFonts w:eastAsia="Times New Roman"/>
          <w:color w:val="000000"/>
          <w:sz w:val="28"/>
          <w:szCs w:val="28"/>
          <w:lang w:eastAsia="ru-RU"/>
        </w:rPr>
        <w:t>для голосования при подсчете голосов не учитываются.</w:t>
      </w:r>
    </w:p>
    <w:p w:rsidR="00CC22E3" w:rsidRPr="002C0826" w:rsidRDefault="00CC22E3" w:rsidP="00CC22E3">
      <w:pPr>
        <w:rPr>
          <w:rFonts w:eastAsia="Times New Roman"/>
          <w:color w:val="000000"/>
          <w:sz w:val="28"/>
          <w:szCs w:val="28"/>
          <w:lang w:eastAsia="ru-RU"/>
        </w:rPr>
      </w:pPr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81659">
        <w:rPr>
          <w:rFonts w:eastAsia="Times New Roman"/>
          <w:color w:val="000000"/>
          <w:sz w:val="28"/>
          <w:szCs w:val="28"/>
          <w:lang w:eastAsia="ru-RU"/>
        </w:rPr>
        <w:tab/>
      </w:r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Недействительными считаются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опросные листы </w:t>
      </w:r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для голосования, которые не содержат отметок в квадратах напротив общественных территорий, и </w:t>
      </w:r>
      <w:r w:rsidR="0077378D">
        <w:rPr>
          <w:rFonts w:eastAsia="Times New Roman"/>
          <w:color w:val="000000"/>
          <w:sz w:val="28"/>
          <w:szCs w:val="28"/>
          <w:lang w:eastAsia="ru-RU"/>
        </w:rPr>
        <w:t xml:space="preserve">опросные листы </w:t>
      </w:r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 для голосования, в которых участник голосования отметил большее количество общественных территорий, чем предусмотрено, а также любые иные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опросные листы </w:t>
      </w:r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 для голосования, по которым невозможно выявить действительную волю участника голосования. Недействительные документы для голосования подсчитываются и суммируются отдельно.</w:t>
      </w:r>
    </w:p>
    <w:p w:rsidR="00CC22E3" w:rsidRPr="002C0826" w:rsidRDefault="00CC22E3" w:rsidP="00CC22E3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В случае возникновения сомнений в определении мнения участника голосования 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опросном листе </w:t>
      </w:r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 для голосования такой документ откладывается в отдельную пачку. По окончании сортировки территориальная счетная комиссия решает вопрос о действительности всех вызвавших сомнение </w:t>
      </w:r>
      <w:r>
        <w:rPr>
          <w:rFonts w:eastAsia="Times New Roman"/>
          <w:color w:val="000000"/>
          <w:sz w:val="28"/>
          <w:szCs w:val="28"/>
          <w:lang w:eastAsia="ru-RU"/>
        </w:rPr>
        <w:t>опросных листов</w:t>
      </w:r>
      <w:r w:rsidRPr="002C0826">
        <w:rPr>
          <w:rFonts w:eastAsia="Times New Roman"/>
          <w:color w:val="000000"/>
          <w:sz w:val="28"/>
          <w:szCs w:val="28"/>
          <w:lang w:eastAsia="ru-RU"/>
        </w:rPr>
        <w:t xml:space="preserve"> для голосования, при этом на оборотной стороне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опросного листа </w:t>
      </w:r>
      <w:r w:rsidRPr="002C0826">
        <w:rPr>
          <w:rFonts w:eastAsia="Times New Roman"/>
          <w:color w:val="000000"/>
          <w:sz w:val="28"/>
          <w:szCs w:val="28"/>
          <w:lang w:eastAsia="ru-RU"/>
        </w:rPr>
        <w:t>для голосования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CC22E3" w:rsidRPr="00CC22E3" w:rsidRDefault="00CC22E3" w:rsidP="00CC22E3">
      <w:pPr>
        <w:pStyle w:val="a6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06A62">
        <w:rPr>
          <w:rFonts w:ascii="Times New Roman" w:hAnsi="Times New Roman"/>
          <w:color w:val="000000"/>
          <w:sz w:val="28"/>
          <w:szCs w:val="28"/>
        </w:rPr>
        <w:t xml:space="preserve"> После завершения подсчета действительные и недействительные опросные листы для голосования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документов для голосования. Пачки, мешки или коробки с документами для голосования опечатываются и скрепляются подписью председателя территориальной счетной комиссии.</w:t>
      </w:r>
    </w:p>
    <w:p w:rsidR="00CC22E3" w:rsidRPr="00CC22E3" w:rsidRDefault="00CC22E3" w:rsidP="00CC22E3">
      <w:pPr>
        <w:pStyle w:val="a6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22E3">
        <w:rPr>
          <w:rFonts w:ascii="Times New Roman" w:hAnsi="Times New Roman"/>
          <w:color w:val="000000"/>
          <w:sz w:val="28"/>
          <w:szCs w:val="28"/>
        </w:rPr>
        <w:lastRenderedPageBreak/>
        <w:t xml:space="preserve">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установленной формы. </w:t>
      </w:r>
      <w:r w:rsidRPr="00CC22E3">
        <w:rPr>
          <w:rFonts w:ascii="Times New Roman" w:hAnsi="Times New Roman"/>
          <w:color w:val="000000"/>
          <w:sz w:val="28"/>
          <w:szCs w:val="28"/>
        </w:rPr>
        <w:t xml:space="preserve"> 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CC22E3" w:rsidRPr="00CC22E3" w:rsidRDefault="00CC22E3" w:rsidP="00CC22E3">
      <w:pPr>
        <w:pStyle w:val="a6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22E3">
        <w:rPr>
          <w:rFonts w:ascii="Times New Roman" w:hAnsi="Times New Roman"/>
          <w:color w:val="000000"/>
          <w:sz w:val="28"/>
          <w:szCs w:val="28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CC22E3" w:rsidRPr="00CC22E3" w:rsidRDefault="00CC22E3" w:rsidP="00CC22E3">
      <w:pPr>
        <w:pStyle w:val="a6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22E3">
        <w:rPr>
          <w:rFonts w:ascii="Times New Roman" w:hAnsi="Times New Roman"/>
          <w:color w:val="000000"/>
          <w:sz w:val="28"/>
          <w:szCs w:val="28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CC22E3" w:rsidRPr="00CC22E3" w:rsidRDefault="00C06A62" w:rsidP="00C06A62">
      <w:pPr>
        <w:pStyle w:val="a6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2E3" w:rsidRPr="00CC22E3">
        <w:rPr>
          <w:rFonts w:ascii="Times New Roman" w:hAnsi="Times New Roman"/>
          <w:color w:val="000000"/>
          <w:sz w:val="28"/>
          <w:szCs w:val="28"/>
        </w:rPr>
        <w:t xml:space="preserve">По решению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="00CC22E3" w:rsidRPr="00CC22E3">
        <w:rPr>
          <w:rFonts w:ascii="Times New Roman" w:hAnsi="Times New Roman"/>
          <w:color w:val="000000"/>
          <w:sz w:val="28"/>
          <w:szCs w:val="28"/>
        </w:rPr>
        <w:t xml:space="preserve">бщественной комиссии подсчет голосов участников голосования может осуществляться в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="00CC22E3" w:rsidRPr="00CC22E3">
        <w:rPr>
          <w:rFonts w:ascii="Times New Roman" w:hAnsi="Times New Roman"/>
          <w:color w:val="000000"/>
          <w:sz w:val="28"/>
          <w:szCs w:val="28"/>
        </w:rPr>
        <w:t>бщественной комиссии.</w:t>
      </w:r>
    </w:p>
    <w:p w:rsidR="00CC22E3" w:rsidRPr="00CC22E3" w:rsidRDefault="00C06A62" w:rsidP="00C06A62">
      <w:pPr>
        <w:pStyle w:val="a6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2E3" w:rsidRPr="00CC22E3">
        <w:rPr>
          <w:rFonts w:ascii="Times New Roman" w:hAnsi="Times New Roman"/>
          <w:color w:val="000000"/>
          <w:sz w:val="28"/>
          <w:szCs w:val="28"/>
        </w:rPr>
        <w:t xml:space="preserve">Жалобы, обращения, связанные с проведением голосования, подаются в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="00CC22E3" w:rsidRPr="00CC22E3">
        <w:rPr>
          <w:rFonts w:ascii="Times New Roman" w:hAnsi="Times New Roman"/>
          <w:color w:val="000000"/>
          <w:sz w:val="28"/>
          <w:szCs w:val="28"/>
        </w:rPr>
        <w:t>бщественную комиссию. Комиссия регистрирует жалобы, обращения и рассматривает их на своем заседании в течение 3 дней - в период подготовки к голосованию, а в день голосования - непосредственно в день обращения. В случае если жалоба поступила после проведения дня голосования, она подлежит рассмотрению в течение 7 дней со дня поступления. По итогам рассмотрения жалобы, обращения заявителю направляется ответ в письменной форме за подписью председателя муниципальной общественной комиссии.</w:t>
      </w:r>
    </w:p>
    <w:p w:rsidR="00CC22E3" w:rsidRPr="00CC22E3" w:rsidRDefault="00CC22E3" w:rsidP="00C06A62">
      <w:pPr>
        <w:pStyle w:val="a6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22E3">
        <w:rPr>
          <w:rFonts w:ascii="Times New Roman" w:hAnsi="Times New Roman"/>
          <w:color w:val="000000"/>
          <w:sz w:val="28"/>
          <w:szCs w:val="28"/>
        </w:rPr>
        <w:t xml:space="preserve"> В итоговом протоколе территориальной счетной комиссии о результатах голосования на счетном участке (в итоговом протоколе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Pr="00CC22E3">
        <w:rPr>
          <w:rFonts w:ascii="Times New Roman" w:hAnsi="Times New Roman"/>
          <w:color w:val="000000"/>
          <w:sz w:val="28"/>
          <w:szCs w:val="28"/>
        </w:rPr>
        <w:t>бщественной комиссии об итогах голосования в муниципальном образовании) указываются:</w:t>
      </w:r>
    </w:p>
    <w:p w:rsidR="00CC22E3" w:rsidRPr="00CC22E3" w:rsidRDefault="00CC22E3" w:rsidP="00C06A62">
      <w:pPr>
        <w:pStyle w:val="a6"/>
        <w:spacing w:after="0" w:line="240" w:lineRule="auto"/>
        <w:ind w:left="928"/>
        <w:rPr>
          <w:rFonts w:ascii="Times New Roman" w:hAnsi="Times New Roman"/>
          <w:color w:val="000000"/>
          <w:sz w:val="28"/>
          <w:szCs w:val="28"/>
        </w:rPr>
      </w:pPr>
      <w:r w:rsidRPr="00CC22E3">
        <w:rPr>
          <w:rFonts w:ascii="Times New Roman" w:hAnsi="Times New Roman"/>
          <w:color w:val="000000"/>
          <w:sz w:val="28"/>
          <w:szCs w:val="28"/>
        </w:rPr>
        <w:t>1) число граждан, принявших участие в голосовании;</w:t>
      </w:r>
    </w:p>
    <w:p w:rsidR="00CC22E3" w:rsidRPr="00CC22E3" w:rsidRDefault="00CC22E3" w:rsidP="00C06A62">
      <w:pPr>
        <w:pStyle w:val="a6"/>
        <w:spacing w:after="0" w:line="240" w:lineRule="auto"/>
        <w:ind w:left="0" w:firstLine="928"/>
        <w:rPr>
          <w:rFonts w:ascii="Times New Roman" w:hAnsi="Times New Roman"/>
          <w:color w:val="000000"/>
          <w:sz w:val="28"/>
          <w:szCs w:val="28"/>
        </w:rPr>
      </w:pPr>
      <w:r w:rsidRPr="00CC22E3">
        <w:rPr>
          <w:rFonts w:ascii="Times New Roman" w:hAnsi="Times New Roman"/>
          <w:color w:val="000000"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C06A62" w:rsidRDefault="00C06A62" w:rsidP="00C06A6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</w:t>
      </w:r>
      <w:r w:rsidR="00CC22E3" w:rsidRPr="00CC22E3">
        <w:rPr>
          <w:rFonts w:ascii="Times New Roman" w:hAnsi="Times New Roman"/>
          <w:color w:val="000000"/>
          <w:sz w:val="28"/>
          <w:szCs w:val="28"/>
        </w:rPr>
        <w:t xml:space="preserve"> Установление итогов голосования по общественным территориям производится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="00CC22E3" w:rsidRPr="00CC22E3">
        <w:rPr>
          <w:rFonts w:ascii="Times New Roman" w:hAnsi="Times New Roman"/>
          <w:color w:val="000000"/>
          <w:sz w:val="28"/>
          <w:szCs w:val="28"/>
        </w:rPr>
        <w:t xml:space="preserve">бщественной комиссией на основании протоколов территориальных счетных комиссий и оформляется итоговым протоколом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="00CC22E3" w:rsidRPr="00CC22E3">
        <w:rPr>
          <w:rFonts w:ascii="Times New Roman" w:hAnsi="Times New Roman"/>
          <w:color w:val="000000"/>
          <w:sz w:val="28"/>
          <w:szCs w:val="28"/>
        </w:rPr>
        <w:t xml:space="preserve">бщественной комиссии </w:t>
      </w:r>
    </w:p>
    <w:p w:rsidR="00CC22E3" w:rsidRDefault="00CC22E3" w:rsidP="00C06A62">
      <w:pPr>
        <w:pStyle w:val="a6"/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</w:rPr>
      </w:pPr>
      <w:r w:rsidRPr="00CC22E3">
        <w:rPr>
          <w:rFonts w:ascii="Times New Roman" w:hAnsi="Times New Roman"/>
          <w:color w:val="000000"/>
          <w:sz w:val="28"/>
          <w:szCs w:val="28"/>
        </w:rPr>
        <w:t xml:space="preserve">Установление итогов голосования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Pr="00CC22E3">
        <w:rPr>
          <w:rFonts w:ascii="Times New Roman" w:hAnsi="Times New Roman"/>
          <w:color w:val="000000"/>
          <w:sz w:val="28"/>
          <w:szCs w:val="28"/>
        </w:rPr>
        <w:t>бщественной комиссией производится не позднее чем через 3 дня со дня проведения голосования.</w:t>
      </w:r>
    </w:p>
    <w:p w:rsidR="00CC22E3" w:rsidRPr="001B0AFC" w:rsidRDefault="00CC22E3" w:rsidP="001B0AFC">
      <w:pPr>
        <w:pStyle w:val="a6"/>
        <w:numPr>
          <w:ilvl w:val="0"/>
          <w:numId w:val="3"/>
        </w:numPr>
        <w:spacing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B0AFC">
        <w:rPr>
          <w:rFonts w:ascii="Times New Roman" w:hAnsi="Times New Roman"/>
          <w:color w:val="000000"/>
          <w:sz w:val="28"/>
          <w:szCs w:val="28"/>
        </w:rPr>
        <w:t xml:space="preserve"> После оформления итогов голосования по общественным территориям председатель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Pr="001B0AFC">
        <w:rPr>
          <w:rFonts w:ascii="Times New Roman" w:hAnsi="Times New Roman"/>
          <w:color w:val="000000"/>
          <w:sz w:val="28"/>
          <w:szCs w:val="28"/>
        </w:rPr>
        <w:t xml:space="preserve">бщественной комиссии представляет главе </w:t>
      </w:r>
      <w:r w:rsidR="001B0AFC">
        <w:rPr>
          <w:rFonts w:ascii="Times New Roman" w:hAnsi="Times New Roman"/>
          <w:color w:val="000000"/>
          <w:sz w:val="28"/>
          <w:szCs w:val="28"/>
        </w:rPr>
        <w:t xml:space="preserve">Туапсинского городского поселения </w:t>
      </w:r>
      <w:r w:rsidRPr="001B0AFC">
        <w:rPr>
          <w:rFonts w:ascii="Times New Roman" w:hAnsi="Times New Roman"/>
          <w:color w:val="000000"/>
          <w:sz w:val="28"/>
          <w:szCs w:val="28"/>
        </w:rPr>
        <w:t>итоговый протокол результатов голосования, на территории которого проводилось голосование.</w:t>
      </w:r>
    </w:p>
    <w:p w:rsidR="00CC22E3" w:rsidRPr="00CC22E3" w:rsidRDefault="00CC22E3" w:rsidP="001B0AFC">
      <w:pPr>
        <w:pStyle w:val="a6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B0AFC">
        <w:rPr>
          <w:rFonts w:ascii="Times New Roman" w:hAnsi="Times New Roman"/>
          <w:color w:val="000000"/>
          <w:sz w:val="28"/>
          <w:szCs w:val="28"/>
        </w:rPr>
        <w:t xml:space="preserve"> Итоговый протокол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Pr="001B0AFC">
        <w:rPr>
          <w:rFonts w:ascii="Times New Roman" w:hAnsi="Times New Roman"/>
          <w:color w:val="000000"/>
          <w:sz w:val="28"/>
          <w:szCs w:val="28"/>
        </w:rPr>
        <w:t xml:space="preserve">бщественной комиссии печатается на листах формата А4. Каждый лист итогового протокола должен быть пронумерован, подписан всеми присутствовавшими при установлении итогов голосования </w:t>
      </w:r>
      <w:r w:rsidRPr="001B0AFC">
        <w:rPr>
          <w:rFonts w:ascii="Times New Roman" w:hAnsi="Times New Roman"/>
          <w:color w:val="000000"/>
          <w:sz w:val="28"/>
          <w:szCs w:val="28"/>
        </w:rPr>
        <w:lastRenderedPageBreak/>
        <w:t xml:space="preserve">членами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Pr="001B0AFC">
        <w:rPr>
          <w:rFonts w:ascii="Times New Roman" w:hAnsi="Times New Roman"/>
          <w:color w:val="000000"/>
          <w:sz w:val="28"/>
          <w:szCs w:val="28"/>
        </w:rPr>
        <w:t xml:space="preserve">бщественной комиссии, заверен печатью администрации муниципального образования и содержать дату и время подписания протокола. Итоговый протокол </w:t>
      </w:r>
      <w:r w:rsidR="0044083D">
        <w:rPr>
          <w:rFonts w:ascii="Times New Roman" w:hAnsi="Times New Roman"/>
          <w:color w:val="000000"/>
          <w:sz w:val="28"/>
          <w:szCs w:val="28"/>
        </w:rPr>
        <w:t>О</w:t>
      </w:r>
      <w:r w:rsidRPr="001B0AFC">
        <w:rPr>
          <w:rFonts w:ascii="Times New Roman" w:hAnsi="Times New Roman"/>
          <w:color w:val="000000"/>
          <w:sz w:val="28"/>
          <w:szCs w:val="28"/>
        </w:rPr>
        <w:t xml:space="preserve">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</w:t>
      </w:r>
      <w:r w:rsidR="001B0AFC">
        <w:rPr>
          <w:rFonts w:ascii="Times New Roman" w:hAnsi="Times New Roman"/>
          <w:color w:val="000000"/>
          <w:sz w:val="28"/>
          <w:szCs w:val="28"/>
        </w:rPr>
        <w:t>отдел ЖКХ администрации Туапсинского городского поселения.</w:t>
      </w:r>
    </w:p>
    <w:p w:rsidR="00CC22E3" w:rsidRPr="00CC22E3" w:rsidRDefault="00CC22E3" w:rsidP="0044083D">
      <w:pPr>
        <w:pStyle w:val="a6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22E3">
        <w:rPr>
          <w:rFonts w:ascii="Times New Roman" w:hAnsi="Times New Roman"/>
          <w:color w:val="000000"/>
          <w:sz w:val="28"/>
          <w:szCs w:val="28"/>
        </w:rPr>
        <w:t xml:space="preserve">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в информационно-телекоммуникационной сети "Интернет".</w:t>
      </w:r>
    </w:p>
    <w:p w:rsidR="00CC22E3" w:rsidRDefault="00CC22E3" w:rsidP="0044083D">
      <w:pPr>
        <w:pStyle w:val="a6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C22E3">
        <w:rPr>
          <w:rFonts w:ascii="Times New Roman" w:hAnsi="Times New Roman"/>
          <w:color w:val="000000"/>
          <w:sz w:val="28"/>
          <w:szCs w:val="28"/>
        </w:rPr>
        <w:t>Документация, связанная с проведением голосования, в том числе списки, протоколы территориальных счетных комиссий, итоговый протокол, в течение одного года хранятся в администрации муниципального образования, а затем уничтожаются. Списки хранятся в сейфе либо ином специально приспособленном для хранения документов месте, исключающем доступ к ним посторонних лиц.</w:t>
      </w:r>
    </w:p>
    <w:p w:rsidR="00F05139" w:rsidRDefault="00F05139" w:rsidP="0044083D">
      <w:pPr>
        <w:pStyle w:val="a6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Общественным территориям присваиваются порядковые номера в соответствии с набранным ими количеством голосов.</w:t>
      </w:r>
    </w:p>
    <w:p w:rsidR="00F05139" w:rsidRDefault="00F05139" w:rsidP="0044083D">
      <w:pPr>
        <w:pStyle w:val="a6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Меньший порядковый номер присваивается общественной территории, набравшей наименьшее количество голосов.</w:t>
      </w:r>
    </w:p>
    <w:p w:rsidR="00F05139" w:rsidRPr="00CC22E3" w:rsidRDefault="00F05139" w:rsidP="0044083D">
      <w:pPr>
        <w:pStyle w:val="a6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равенстве голосов, отданных участниками голосования за две или несколько общественных территорий, приоритет отдается </w:t>
      </w:r>
      <w:r w:rsidR="00B50FB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>
        <w:rPr>
          <w:rFonts w:ascii="Times New Roman" w:hAnsi="Times New Roman"/>
          <w:color w:val="000000"/>
          <w:sz w:val="28"/>
          <w:szCs w:val="28"/>
        </w:rPr>
        <w:t>общественной территории, заявка на включение которо</w:t>
      </w:r>
      <w:r w:rsidR="00B50FBC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в голосование поступила раньше.</w:t>
      </w:r>
    </w:p>
    <w:p w:rsidR="000F5393" w:rsidRDefault="000765EB" w:rsidP="000765E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Общественные территории, которым буд</w:t>
      </w:r>
      <w:r w:rsidR="008A316E">
        <w:rPr>
          <w:rFonts w:ascii="Times New Roman" w:hAnsi="Times New Roman"/>
          <w:color w:val="000000" w:themeColor="text1"/>
          <w:sz w:val="28"/>
          <w:szCs w:val="28"/>
        </w:rPr>
        <w:t>ут присвоены порядковые номера 1,2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16E">
        <w:rPr>
          <w:rFonts w:ascii="Times New Roman" w:hAnsi="Times New Roman"/>
          <w:color w:val="000000" w:themeColor="text1"/>
          <w:sz w:val="28"/>
          <w:szCs w:val="28"/>
        </w:rPr>
        <w:t xml:space="preserve"> и 3</w:t>
      </w:r>
      <w:r>
        <w:rPr>
          <w:rFonts w:ascii="Times New Roman" w:hAnsi="Times New Roman"/>
          <w:color w:val="000000" w:themeColor="text1"/>
          <w:sz w:val="28"/>
          <w:szCs w:val="28"/>
        </w:rPr>
        <w:t>, подлежат благоустройству в первоочередном порядке в 202</w:t>
      </w:r>
      <w:r w:rsidR="00A81659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году (в случае наличия достаточного финансирования из бюджета Туапсинского городского поселения, бюджета Краснодарского края и федерального бюджета)</w:t>
      </w:r>
    </w:p>
    <w:p w:rsidR="000765EB" w:rsidRDefault="000765EB" w:rsidP="000765EB">
      <w:pPr>
        <w:pStyle w:val="a6"/>
        <w:autoSpaceDE w:val="0"/>
        <w:autoSpaceDN w:val="0"/>
        <w:adjustRightInd w:val="0"/>
        <w:spacing w:after="0" w:line="240" w:lineRule="auto"/>
        <w:ind w:left="0" w:firstLine="80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случае отсутствия достаточного финансирования из бюджета Туапсинского городского поселения, бюджета Краснодарского края и федерального бюджета</w:t>
      </w:r>
      <w:r w:rsidR="00686D14">
        <w:rPr>
          <w:rFonts w:ascii="Times New Roman" w:hAnsi="Times New Roman"/>
          <w:color w:val="000000" w:themeColor="text1"/>
          <w:sz w:val="28"/>
          <w:szCs w:val="28"/>
        </w:rPr>
        <w:t>, проводится благоустройство общественной территории, которой присвоен порядковый номер 1</w:t>
      </w:r>
      <w:r w:rsidR="00524BF2">
        <w:rPr>
          <w:rFonts w:ascii="Times New Roman" w:hAnsi="Times New Roman"/>
          <w:color w:val="000000" w:themeColor="text1"/>
          <w:sz w:val="28"/>
          <w:szCs w:val="28"/>
        </w:rPr>
        <w:t xml:space="preserve"> (или 2)</w:t>
      </w:r>
      <w:r w:rsidR="00686D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86D14" w:rsidRDefault="00686D14" w:rsidP="00686D1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случае проведения благоустройства общественной</w:t>
      </w:r>
      <w:r w:rsidR="00524B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(ных) территории(ий), включенной(ых) в список территорий, подлежащих благоустройству</w:t>
      </w:r>
      <w:r w:rsidR="00A81659">
        <w:rPr>
          <w:rFonts w:ascii="Times New Roman" w:hAnsi="Times New Roman"/>
          <w:color w:val="000000" w:themeColor="text1"/>
          <w:sz w:val="28"/>
          <w:szCs w:val="28"/>
        </w:rPr>
        <w:t xml:space="preserve"> в первоочередном порядке в 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году, такая(ие) </w:t>
      </w:r>
      <w:r w:rsidR="008A316E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>территория(и) исключается (ются) из списка общественных территорий, подлежащих благоустройству в первоочередном поряд</w:t>
      </w:r>
      <w:r w:rsidR="00A81659">
        <w:rPr>
          <w:rFonts w:ascii="Times New Roman" w:hAnsi="Times New Roman"/>
          <w:color w:val="000000" w:themeColor="text1"/>
          <w:sz w:val="28"/>
          <w:szCs w:val="28"/>
        </w:rPr>
        <w:t>ке в 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p w:rsidR="00686D14" w:rsidRPr="00CC22E3" w:rsidRDefault="00686D14" w:rsidP="00686D1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случае исключения из списка общественных территорий, подлежащих благоустрой</w:t>
      </w:r>
      <w:r w:rsidR="008A316E">
        <w:rPr>
          <w:rFonts w:ascii="Times New Roman" w:hAnsi="Times New Roman"/>
          <w:color w:val="000000" w:themeColor="text1"/>
          <w:sz w:val="28"/>
          <w:szCs w:val="28"/>
        </w:rPr>
        <w:t xml:space="preserve">ству в первоочередном порядке </w:t>
      </w:r>
      <w:r w:rsidR="00A81659">
        <w:rPr>
          <w:rFonts w:ascii="Times New Roman" w:hAnsi="Times New Roman"/>
          <w:color w:val="000000" w:themeColor="text1"/>
          <w:sz w:val="28"/>
          <w:szCs w:val="28"/>
        </w:rPr>
        <w:t xml:space="preserve"> на 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 территории (ий), которой (ым) присвоен порядковый номер 1 (или 2</w:t>
      </w:r>
      <w:r w:rsidR="008A316E">
        <w:rPr>
          <w:rFonts w:ascii="Times New Roman" w:hAnsi="Times New Roman"/>
          <w:color w:val="000000" w:themeColor="text1"/>
          <w:sz w:val="28"/>
          <w:szCs w:val="28"/>
        </w:rPr>
        <w:t>, или 3</w:t>
      </w:r>
      <w:r>
        <w:rPr>
          <w:rFonts w:ascii="Times New Roman" w:hAnsi="Times New Roman"/>
          <w:color w:val="000000" w:themeColor="text1"/>
          <w:sz w:val="28"/>
          <w:szCs w:val="28"/>
        </w:rPr>
        <w:t>), меньший порядковый номер присваивается следующей в списке территории, набравшей большее количество голосов.</w:t>
      </w:r>
    </w:p>
    <w:p w:rsidR="00597202" w:rsidRPr="00597202" w:rsidRDefault="00597202" w:rsidP="00F05139">
      <w:pPr>
        <w:autoSpaceDE w:val="0"/>
        <w:autoSpaceDN w:val="0"/>
        <w:adjustRightInd w:val="0"/>
        <w:ind w:left="801"/>
        <w:rPr>
          <w:bCs/>
          <w:sz w:val="28"/>
          <w:szCs w:val="28"/>
        </w:rPr>
      </w:pPr>
    </w:p>
    <w:p w:rsidR="00524BF2" w:rsidRDefault="00524BF2" w:rsidP="00524BF2">
      <w:pPr>
        <w:rPr>
          <w:sz w:val="28"/>
          <w:szCs w:val="28"/>
        </w:rPr>
      </w:pPr>
      <w:r>
        <w:rPr>
          <w:sz w:val="28"/>
          <w:szCs w:val="28"/>
        </w:rPr>
        <w:t>Начальник отдела по</w:t>
      </w:r>
    </w:p>
    <w:p w:rsidR="00524BF2" w:rsidRDefault="00524BF2" w:rsidP="00524BF2">
      <w:pPr>
        <w:rPr>
          <w:sz w:val="28"/>
          <w:szCs w:val="28"/>
        </w:rPr>
      </w:pPr>
      <w:r>
        <w:rPr>
          <w:sz w:val="28"/>
          <w:szCs w:val="28"/>
        </w:rPr>
        <w:t xml:space="preserve">взаимодействию с </w:t>
      </w:r>
    </w:p>
    <w:p w:rsidR="00524BF2" w:rsidRDefault="00524BF2" w:rsidP="00524BF2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представительным органом                                                   Т.Ф. Дроботова          </w:t>
      </w:r>
    </w:p>
    <w:p w:rsidR="00524BF2" w:rsidRDefault="00524BF2" w:rsidP="00524BF2">
      <w:pPr>
        <w:rPr>
          <w:sz w:val="28"/>
          <w:szCs w:val="28"/>
        </w:rPr>
      </w:pPr>
    </w:p>
    <w:p w:rsidR="00597202" w:rsidRDefault="00597202" w:rsidP="00C06A62">
      <w:pPr>
        <w:ind w:left="928"/>
        <w:rPr>
          <w:sz w:val="28"/>
          <w:szCs w:val="28"/>
        </w:rPr>
      </w:pPr>
    </w:p>
    <w:sectPr w:rsidR="00597202" w:rsidSect="00EA10F9"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4D7" w:rsidRDefault="005D14D7" w:rsidP="001B5ED1">
      <w:r>
        <w:separator/>
      </w:r>
    </w:p>
  </w:endnote>
  <w:endnote w:type="continuationSeparator" w:id="1">
    <w:p w:rsidR="005D14D7" w:rsidRDefault="005D14D7" w:rsidP="001B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4D7" w:rsidRDefault="005D14D7" w:rsidP="001B5ED1">
      <w:r>
        <w:separator/>
      </w:r>
    </w:p>
  </w:footnote>
  <w:footnote w:type="continuationSeparator" w:id="1">
    <w:p w:rsidR="005D14D7" w:rsidRDefault="005D14D7" w:rsidP="001B5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D1" w:rsidRDefault="00187370">
    <w:pPr>
      <w:pStyle w:val="a8"/>
      <w:jc w:val="center"/>
    </w:pPr>
    <w:fldSimple w:instr=" PAGE   \* MERGEFORMAT ">
      <w:r w:rsidR="00EA10F9">
        <w:rPr>
          <w:noProof/>
        </w:rPr>
        <w:t>10</w:t>
      </w:r>
    </w:fldSimple>
  </w:p>
  <w:p w:rsidR="001B5ED1" w:rsidRDefault="001B5E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0369"/>
    <w:multiLevelType w:val="hybridMultilevel"/>
    <w:tmpl w:val="207C94D8"/>
    <w:lvl w:ilvl="0" w:tplc="00C267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59245F"/>
    <w:multiLevelType w:val="hybridMultilevel"/>
    <w:tmpl w:val="8A66FB06"/>
    <w:lvl w:ilvl="0" w:tplc="2DB033CC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41F22C9"/>
    <w:multiLevelType w:val="hybridMultilevel"/>
    <w:tmpl w:val="82DCAE8A"/>
    <w:lvl w:ilvl="0" w:tplc="D64E07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97964B0"/>
    <w:multiLevelType w:val="hybridMultilevel"/>
    <w:tmpl w:val="8AE61116"/>
    <w:lvl w:ilvl="0" w:tplc="C4BAACA8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91B"/>
    <w:rsid w:val="00036B99"/>
    <w:rsid w:val="00054653"/>
    <w:rsid w:val="000765EB"/>
    <w:rsid w:val="0008019A"/>
    <w:rsid w:val="000A091B"/>
    <w:rsid w:val="000A33B7"/>
    <w:rsid w:val="000C3C9F"/>
    <w:rsid w:val="000C5F24"/>
    <w:rsid w:val="000F5393"/>
    <w:rsid w:val="001216B8"/>
    <w:rsid w:val="0013331C"/>
    <w:rsid w:val="00183447"/>
    <w:rsid w:val="00187370"/>
    <w:rsid w:val="001A68F0"/>
    <w:rsid w:val="001B0AFC"/>
    <w:rsid w:val="001B5ED1"/>
    <w:rsid w:val="001C0461"/>
    <w:rsid w:val="003128C2"/>
    <w:rsid w:val="00340E77"/>
    <w:rsid w:val="003625ED"/>
    <w:rsid w:val="003A6D3D"/>
    <w:rsid w:val="003C655A"/>
    <w:rsid w:val="0044015D"/>
    <w:rsid w:val="00440560"/>
    <w:rsid w:val="0044083D"/>
    <w:rsid w:val="00467FD7"/>
    <w:rsid w:val="00472679"/>
    <w:rsid w:val="00484783"/>
    <w:rsid w:val="00487658"/>
    <w:rsid w:val="004E7132"/>
    <w:rsid w:val="00512505"/>
    <w:rsid w:val="00512C4F"/>
    <w:rsid w:val="00524265"/>
    <w:rsid w:val="00524BF2"/>
    <w:rsid w:val="005325F6"/>
    <w:rsid w:val="005365B0"/>
    <w:rsid w:val="005779FE"/>
    <w:rsid w:val="00580003"/>
    <w:rsid w:val="00597202"/>
    <w:rsid w:val="005A05C2"/>
    <w:rsid w:val="005D14D7"/>
    <w:rsid w:val="005E0D6C"/>
    <w:rsid w:val="005E20D2"/>
    <w:rsid w:val="00634BC1"/>
    <w:rsid w:val="006561C7"/>
    <w:rsid w:val="0065649D"/>
    <w:rsid w:val="00686D14"/>
    <w:rsid w:val="00687E8B"/>
    <w:rsid w:val="006F56A7"/>
    <w:rsid w:val="006F6539"/>
    <w:rsid w:val="0072429B"/>
    <w:rsid w:val="00731BAF"/>
    <w:rsid w:val="00760C52"/>
    <w:rsid w:val="0077378D"/>
    <w:rsid w:val="00794D6C"/>
    <w:rsid w:val="007A34E5"/>
    <w:rsid w:val="00823829"/>
    <w:rsid w:val="008A316E"/>
    <w:rsid w:val="008C543B"/>
    <w:rsid w:val="00952C50"/>
    <w:rsid w:val="00985748"/>
    <w:rsid w:val="00996B12"/>
    <w:rsid w:val="009B38D2"/>
    <w:rsid w:val="00A0012F"/>
    <w:rsid w:val="00A16AF1"/>
    <w:rsid w:val="00A224CB"/>
    <w:rsid w:val="00A259C5"/>
    <w:rsid w:val="00A6380B"/>
    <w:rsid w:val="00A81659"/>
    <w:rsid w:val="00AA1E80"/>
    <w:rsid w:val="00AA6F33"/>
    <w:rsid w:val="00AB028A"/>
    <w:rsid w:val="00B01F4C"/>
    <w:rsid w:val="00B37B67"/>
    <w:rsid w:val="00B445C8"/>
    <w:rsid w:val="00B50FBC"/>
    <w:rsid w:val="00B66F7D"/>
    <w:rsid w:val="00B75FAA"/>
    <w:rsid w:val="00BB2ACE"/>
    <w:rsid w:val="00BC6257"/>
    <w:rsid w:val="00BC7985"/>
    <w:rsid w:val="00BE3DAB"/>
    <w:rsid w:val="00C06A62"/>
    <w:rsid w:val="00C22938"/>
    <w:rsid w:val="00C820CA"/>
    <w:rsid w:val="00CC22E3"/>
    <w:rsid w:val="00D11D7C"/>
    <w:rsid w:val="00D31505"/>
    <w:rsid w:val="00D825EE"/>
    <w:rsid w:val="00D84389"/>
    <w:rsid w:val="00DA3100"/>
    <w:rsid w:val="00DF7EE9"/>
    <w:rsid w:val="00E04160"/>
    <w:rsid w:val="00E10C45"/>
    <w:rsid w:val="00EA10F9"/>
    <w:rsid w:val="00EC0861"/>
    <w:rsid w:val="00EE1311"/>
    <w:rsid w:val="00EE2724"/>
    <w:rsid w:val="00F05139"/>
    <w:rsid w:val="00F53F99"/>
    <w:rsid w:val="00F7058E"/>
    <w:rsid w:val="00F76EC2"/>
    <w:rsid w:val="00F85516"/>
    <w:rsid w:val="00FE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CE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9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EC0861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rsid w:val="00EC0861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0"/>
    <w:rsid w:val="00EC08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C0861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C086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C0861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PlusNormal">
    <w:name w:val="ConsPlusNormal"/>
    <w:rsid w:val="00AB02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Normal (Web)"/>
    <w:basedOn w:val="a"/>
    <w:uiPriority w:val="99"/>
    <w:unhideWhenUsed/>
    <w:rsid w:val="00AB028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AB028A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  <w:style w:type="table" w:styleId="a7">
    <w:name w:val="Table Grid"/>
    <w:basedOn w:val="a1"/>
    <w:uiPriority w:val="39"/>
    <w:rsid w:val="00312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B5E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5ED1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B5E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5ED1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95612DBC553BD7170C09E852A0BA545688E34FEDA9A97545BF2FD04E6F3C005EAAC2F4C998ADFQ3j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11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19969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48kab</cp:lastModifiedBy>
  <cp:revision>18</cp:revision>
  <cp:lastPrinted>2019-12-11T09:40:00Z</cp:lastPrinted>
  <dcterms:created xsi:type="dcterms:W3CDTF">2019-03-04T13:32:00Z</dcterms:created>
  <dcterms:modified xsi:type="dcterms:W3CDTF">2019-12-11T09:51:00Z</dcterms:modified>
</cp:coreProperties>
</file>