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C" w:rsidRPr="00141A65" w:rsidRDefault="00141A65" w:rsidP="00141A65">
      <w:pPr>
        <w:widowControl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141A65" w:rsidRDefault="00141A65" w:rsidP="00002A6C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A65" w:rsidRDefault="00141A65" w:rsidP="00002A6C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A65" w:rsidRPr="00F32611" w:rsidRDefault="00141A65" w:rsidP="00002A6C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A6C" w:rsidRPr="00655DD3" w:rsidRDefault="00002A6C" w:rsidP="0000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02A6C" w:rsidRPr="00655DD3" w:rsidRDefault="00002A6C" w:rsidP="0000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3" w:name="OLE_LINK23"/>
      <w:bookmarkStart w:id="4" w:name="OLE_LINK22"/>
      <w:r w:rsidRPr="00655DD3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bookmarkEnd w:id="3"/>
      <w:bookmarkEnd w:id="4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655DD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</w:t>
      </w:r>
      <w:r w:rsidR="00141A65">
        <w:rPr>
          <w:rFonts w:ascii="Times New Roman" w:hAnsi="Times New Roman" w:cs="Times New Roman"/>
          <w:b/>
          <w:sz w:val="28"/>
          <w:szCs w:val="28"/>
        </w:rPr>
        <w:t xml:space="preserve">влению </w:t>
      </w:r>
      <w:r w:rsidR="00141A65">
        <w:rPr>
          <w:rFonts w:ascii="Times New Roman" w:hAnsi="Times New Roman" w:cs="Times New Roman"/>
          <w:b/>
          <w:sz w:val="28"/>
          <w:szCs w:val="28"/>
        </w:rPr>
        <w:br/>
        <w:t>многоквартирными домами</w:t>
      </w:r>
      <w:r w:rsidRPr="00655DD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41A65">
        <w:rPr>
          <w:rFonts w:ascii="Times New Roman" w:hAnsi="Times New Roman" w:cs="Times New Roman"/>
          <w:b/>
          <w:sz w:val="28"/>
          <w:szCs w:val="28"/>
        </w:rPr>
        <w:t>4 год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D9" w:rsidRDefault="00440ED9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 </w:t>
      </w: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D3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</w:t>
      </w:r>
      <w:r w:rsidR="00141A65">
        <w:rPr>
          <w:rFonts w:ascii="Times New Roman" w:hAnsi="Times New Roman" w:cs="Times New Roman"/>
          <w:sz w:val="28"/>
          <w:szCs w:val="28"/>
        </w:rPr>
        <w:t>авлению многоквартирными домами</w:t>
      </w:r>
      <w:r w:rsidRPr="00655D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141A65">
        <w:rPr>
          <w:rFonts w:ascii="Times New Roman" w:hAnsi="Times New Roman" w:cs="Times New Roman"/>
          <w:sz w:val="28"/>
          <w:szCs w:val="28"/>
        </w:rPr>
        <w:t>4</w:t>
      </w:r>
      <w:r w:rsidRPr="00655DD3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Федеральным законом от 31.07.2020 № 248-ФЗ </w:t>
      </w:r>
      <w:r w:rsidRPr="00655DD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55DD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248-ФЗ), а так же Постановлением</w:t>
      </w:r>
      <w:proofErr w:type="gramEnd"/>
      <w:r w:rsidRPr="00655DD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1920">
        <w:rPr>
          <w:rFonts w:ascii="Times New Roman" w:hAnsi="Times New Roman" w:cs="Times New Roman"/>
          <w:sz w:val="28"/>
          <w:szCs w:val="28"/>
        </w:rPr>
        <w:t>Исполнение муниципальной функции по осуществле</w:t>
      </w:r>
      <w:r w:rsidR="00141A65">
        <w:rPr>
          <w:rFonts w:ascii="Times New Roman" w:hAnsi="Times New Roman" w:cs="Times New Roman"/>
          <w:sz w:val="28"/>
          <w:szCs w:val="28"/>
        </w:rPr>
        <w:t>нию</w:t>
      </w:r>
      <w:r w:rsidR="00C2192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возлагается на отдел жилищно-коммунального хозяйства администрации Туапсинского городского поселения Туапсинского района в лице должностных лиц отдела, уполномоченных осуществлять муниципальный контроль </w:t>
      </w:r>
      <w:r w:rsidR="00002A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920">
        <w:rPr>
          <w:rFonts w:ascii="Times New Roman" w:hAnsi="Times New Roman" w:cs="Times New Roman"/>
          <w:sz w:val="28"/>
          <w:szCs w:val="28"/>
        </w:rPr>
        <w:t xml:space="preserve">(далее – должностные лица </w:t>
      </w:r>
      <w:r w:rsidR="00D400EB">
        <w:rPr>
          <w:rFonts w:ascii="Times New Roman" w:hAnsi="Times New Roman" w:cs="Times New Roman"/>
          <w:sz w:val="28"/>
          <w:szCs w:val="28"/>
        </w:rPr>
        <w:t>о</w:t>
      </w:r>
      <w:r w:rsidR="00C21920">
        <w:rPr>
          <w:rFonts w:ascii="Times New Roman" w:hAnsi="Times New Roman" w:cs="Times New Roman"/>
          <w:sz w:val="28"/>
          <w:szCs w:val="28"/>
        </w:rPr>
        <w:t>ргана муниципального контроля)</w:t>
      </w:r>
      <w:r w:rsidR="00002A6C">
        <w:rPr>
          <w:rFonts w:ascii="Times New Roman" w:hAnsi="Times New Roman" w:cs="Times New Roman"/>
          <w:sz w:val="28"/>
          <w:szCs w:val="28"/>
        </w:rPr>
        <w:t>.</w:t>
      </w:r>
    </w:p>
    <w:p w:rsidR="00655DD3" w:rsidRPr="0044439C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Default="00655DD3" w:rsidP="00440ED9">
      <w:pPr>
        <w:autoSpaceDN w:val="0"/>
        <w:spacing w:after="0" w:line="240" w:lineRule="auto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муниципального жилищного контроля</w:t>
      </w:r>
    </w:p>
    <w:p w:rsidR="001B241B" w:rsidRPr="00655DD3" w:rsidRDefault="001B241B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Объектами муниципального жилищного контроля являются: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55DD3">
        <w:rPr>
          <w:rFonts w:ascii="Times New Roman" w:hAnsi="Times New Roman" w:cs="Times New Roman"/>
          <w:sz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результаты деятельности контролируемых лиц, в том числе работы </w:t>
      </w:r>
      <w:r w:rsidRPr="00655DD3">
        <w:rPr>
          <w:rFonts w:ascii="Times New Roman" w:hAnsi="Times New Roman" w:cs="Times New Roman"/>
          <w:sz w:val="28"/>
        </w:rPr>
        <w:br/>
        <w:t>и услуги, к которым предъявляются обязательные требования.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440ED9" w:rsidRP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</w:t>
      </w:r>
      <w:r w:rsidR="00141A65">
        <w:rPr>
          <w:rFonts w:ascii="Times New Roman" w:hAnsi="Times New Roman" w:cs="Times New Roman"/>
          <w:sz w:val="28"/>
        </w:rPr>
        <w:t>, в 2023</w:t>
      </w:r>
      <w:r w:rsidR="00D400EB">
        <w:rPr>
          <w:rFonts w:ascii="Times New Roman" w:hAnsi="Times New Roman" w:cs="Times New Roman"/>
          <w:sz w:val="28"/>
        </w:rPr>
        <w:t xml:space="preserve"> году контрольные мероприятия в отношении </w:t>
      </w:r>
      <w:r w:rsidRPr="00440ED9">
        <w:rPr>
          <w:rFonts w:ascii="Times New Roman" w:hAnsi="Times New Roman" w:cs="Times New Roman"/>
          <w:sz w:val="28"/>
        </w:rPr>
        <w:t xml:space="preserve"> </w:t>
      </w:r>
      <w:r w:rsidR="00D400EB">
        <w:rPr>
          <w:rFonts w:ascii="Times New Roman" w:hAnsi="Times New Roman" w:cs="Times New Roman"/>
          <w:sz w:val="28"/>
        </w:rPr>
        <w:t>юридических лиц</w:t>
      </w:r>
      <w:r w:rsidRPr="00440ED9">
        <w:rPr>
          <w:rFonts w:ascii="Times New Roman" w:hAnsi="Times New Roman" w:cs="Times New Roman"/>
          <w:sz w:val="28"/>
        </w:rPr>
        <w:t xml:space="preserve"> </w:t>
      </w:r>
      <w:r w:rsidR="00D400EB" w:rsidRPr="00655DD3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деятельность по управлению многоквартирными домами</w:t>
      </w:r>
      <w:r w:rsidR="00D400EB">
        <w:rPr>
          <w:rFonts w:ascii="Times New Roman" w:hAnsi="Times New Roman" w:cs="Times New Roman"/>
          <w:sz w:val="28"/>
          <w:szCs w:val="28"/>
        </w:rPr>
        <w:t>,</w:t>
      </w:r>
      <w:r w:rsidR="00D400EB" w:rsidRPr="00440ED9">
        <w:rPr>
          <w:rFonts w:ascii="Times New Roman" w:hAnsi="Times New Roman" w:cs="Times New Roman"/>
          <w:sz w:val="28"/>
        </w:rPr>
        <w:t xml:space="preserve"> </w:t>
      </w:r>
      <w:r w:rsidRPr="00440ED9">
        <w:rPr>
          <w:rFonts w:ascii="Times New Roman" w:hAnsi="Times New Roman" w:cs="Times New Roman"/>
          <w:sz w:val="28"/>
        </w:rPr>
        <w:t>не осуществлялись.</w:t>
      </w:r>
    </w:p>
    <w:p w:rsidR="00440ED9" w:rsidRP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Профилактическое мероприятие «Информирование» в 2</w:t>
      </w:r>
      <w:r w:rsidR="00141A65">
        <w:rPr>
          <w:rFonts w:ascii="Times New Roman" w:hAnsi="Times New Roman" w:cs="Times New Roman"/>
          <w:sz w:val="28"/>
        </w:rPr>
        <w:t>023</w:t>
      </w:r>
      <w:r w:rsidRPr="00440ED9">
        <w:rPr>
          <w:rFonts w:ascii="Times New Roman" w:hAnsi="Times New Roman" w:cs="Times New Roman"/>
          <w:sz w:val="28"/>
        </w:rPr>
        <w:t xml:space="preserve"> году осуществлялось посредством размещения информации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D65C6B" w:rsidRPr="00655DD3" w:rsidRDefault="00655DD3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5DD3">
        <w:rPr>
          <w:rFonts w:ascii="Times New Roman" w:hAnsi="Times New Roman" w:cs="Times New Roman"/>
          <w:b/>
          <w:sz w:val="28"/>
        </w:rPr>
        <w:tab/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55DD3">
        <w:rPr>
          <w:rFonts w:ascii="Times New Roman" w:hAnsi="Times New Roman" w:cs="Times New Roman"/>
          <w:b/>
          <w:bCs/>
          <w:sz w:val="28"/>
        </w:rPr>
        <w:t>Раздел 3. Цели и задачи реализации Программы профилактики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3.1. Целями Программы профилактики является: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</w:t>
      </w:r>
      <w:r w:rsidR="001B241B">
        <w:rPr>
          <w:rFonts w:ascii="Times New Roman" w:hAnsi="Times New Roman" w:cs="Times New Roman"/>
          <w:sz w:val="28"/>
        </w:rPr>
        <w:t>йо</w:t>
      </w:r>
      <w:r>
        <w:rPr>
          <w:rFonts w:ascii="Times New Roman" w:hAnsi="Times New Roman" w:cs="Times New Roman"/>
          <w:sz w:val="28"/>
        </w:rPr>
        <w:t>на</w:t>
      </w:r>
      <w:r w:rsidRPr="00655DD3">
        <w:rPr>
          <w:rFonts w:ascii="Times New Roman" w:hAnsi="Times New Roman" w:cs="Times New Roman"/>
          <w:sz w:val="28"/>
        </w:rPr>
        <w:t>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снижение административной нагрузки на контролируемых лиц;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минимизация рисков возникновения нарушений обязательных требований контролируемыми лицами;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повышение прозрачности и эффективности осуществления муниципального жилищного контроля.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3.2. Задачами Программы профилактики являются: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одинакового понимания обязательных требований контролируемыми лицами;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lastRenderedPageBreak/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40ED9" w:rsidRPr="00655DD3" w:rsidRDefault="00440ED9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14C6" w:rsidRDefault="00C114C6" w:rsidP="00C11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C114C6">
        <w:rPr>
          <w:rFonts w:ascii="Times New Roman" w:hAnsi="Times New Roman" w:cs="Times New Roman"/>
          <w:b/>
          <w:bCs/>
          <w:sz w:val="28"/>
        </w:rPr>
        <w:t>Раздел 4. Перечень профилактических мероприятий, сроки (периодичность) их проведения</w:t>
      </w:r>
    </w:p>
    <w:p w:rsidR="00C114C6" w:rsidRP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7"/>
        <w:gridCol w:w="2551"/>
        <w:gridCol w:w="2693"/>
      </w:tblGrid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по мере издания новых нормативных правовых актов или внесения изменений </w:t>
            </w:r>
            <w:r w:rsidRPr="00C114C6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C114C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114C6">
              <w:rPr>
                <w:rFonts w:ascii="Times New Roman" w:hAnsi="Times New Roman" w:cs="Times New Roman"/>
                <w:sz w:val="28"/>
              </w:rPr>
              <w:t xml:space="preserve"> действующие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Обобщение и 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практики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с указанием наиболее часто встречающихся случаев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40ED9" w:rsidRDefault="00440ED9" w:rsidP="001264F2">
      <w:pPr>
        <w:rPr>
          <w:rFonts w:ascii="Times New Roman" w:hAnsi="Times New Roman" w:cs="Times New Roman"/>
          <w:sz w:val="28"/>
        </w:rPr>
      </w:pPr>
    </w:p>
    <w:p w:rsidR="00C114C6" w:rsidRPr="00C114C6" w:rsidRDefault="00C114C6" w:rsidP="001264F2">
      <w:pPr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Виды профилактических мероприятий: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Информирование.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Туапсинского района  в сети Интернет,  </w:t>
      </w:r>
      <w:r w:rsidRPr="00C114C6">
        <w:rPr>
          <w:rFonts w:ascii="Times New Roman" w:hAnsi="Times New Roman" w:cs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:rsidR="001B241B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  <w:r w:rsidR="001B241B">
        <w:rPr>
          <w:rFonts w:ascii="Times New Roman" w:hAnsi="Times New Roman" w:cs="Times New Roman"/>
          <w:sz w:val="28"/>
        </w:rPr>
        <w:t>в сети Интернет.</w:t>
      </w:r>
    </w:p>
    <w:p w:rsidR="00C114C6" w:rsidRPr="00C114C6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Объявление предостережения.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C114C6" w:rsidRDefault="00C114C6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1A65" w:rsidRDefault="00141A65" w:rsidP="00141A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3FA4" w:rsidRPr="00213FA4" w:rsidRDefault="00141A65" w:rsidP="00141A6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213FA4" w:rsidRPr="00213FA4">
        <w:rPr>
          <w:rFonts w:ascii="Times New Roman" w:hAnsi="Times New Roman" w:cs="Times New Roman"/>
          <w:b/>
          <w:bCs/>
          <w:sz w:val="28"/>
        </w:rPr>
        <w:t xml:space="preserve">Раздел 5. Показатели результативности и эффективности </w:t>
      </w:r>
      <w:r w:rsidR="00213FA4" w:rsidRPr="00213FA4"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                   п</w:t>
      </w:r>
      <w:bookmarkStart w:id="5" w:name="_GoBack"/>
      <w:bookmarkEnd w:id="5"/>
      <w:r w:rsidR="00213FA4" w:rsidRPr="00213FA4">
        <w:rPr>
          <w:rFonts w:ascii="Times New Roman" w:hAnsi="Times New Roman" w:cs="Times New Roman"/>
          <w:b/>
          <w:bCs/>
          <w:sz w:val="28"/>
        </w:rPr>
        <w:t>рограммы профилактики</w:t>
      </w:r>
    </w:p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521"/>
        <w:gridCol w:w="3381"/>
      </w:tblGrid>
      <w:tr w:rsidR="00213FA4" w:rsidRPr="00440ED9" w:rsidTr="00440ED9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Величина </w:t>
            </w:r>
          </w:p>
        </w:tc>
      </w:tr>
      <w:tr w:rsidR="00213FA4" w:rsidRPr="00440ED9" w:rsidTr="00440ED9">
        <w:trPr>
          <w:trHeight w:hRule="exact" w:val="2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440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4198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9" w:righ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="00241987" w:rsidRPr="00440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контроле </w:t>
            </w:r>
            <w:r w:rsidR="00241987" w:rsidRPr="00440ED9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Федерации» (далее – Федеральный закон № 248-ФЗ)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213FA4" w:rsidRPr="00440ED9" w:rsidTr="00440ED9">
        <w:trPr>
          <w:trHeight w:hRule="exact"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440ED9" w:rsidRDefault="00440ED9" w:rsidP="00440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13FA4"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440ED9" w:rsidRDefault="00213FA4" w:rsidP="00241987">
            <w:pPr>
              <w:widowControl w:val="0"/>
              <w:spacing w:after="0" w:line="274" w:lineRule="exact"/>
              <w:ind w:left="119" w:right="1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widowControl w:val="0"/>
              <w:spacing w:after="0" w:line="27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55DD3" w:rsidRDefault="00655DD3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ЖКХ администрации </w:t>
      </w:r>
    </w:p>
    <w:p w:rsidR="00440ED9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</w:p>
    <w:p w:rsidR="00440ED9" w:rsidRPr="00655DD3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                                                                      Е.В. Чернышов</w:t>
      </w:r>
    </w:p>
    <w:sectPr w:rsidR="00440ED9" w:rsidRPr="00655DD3" w:rsidSect="00440ED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F1" w:rsidRDefault="00CC61F1" w:rsidP="00440ED9">
      <w:pPr>
        <w:spacing w:after="0" w:line="240" w:lineRule="auto"/>
      </w:pPr>
      <w:r>
        <w:separator/>
      </w:r>
    </w:p>
  </w:endnote>
  <w:endnote w:type="continuationSeparator" w:id="0">
    <w:p w:rsidR="00CC61F1" w:rsidRDefault="00CC61F1" w:rsidP="0044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F1" w:rsidRDefault="00CC61F1" w:rsidP="00440ED9">
      <w:pPr>
        <w:spacing w:after="0" w:line="240" w:lineRule="auto"/>
      </w:pPr>
      <w:r>
        <w:separator/>
      </w:r>
    </w:p>
  </w:footnote>
  <w:footnote w:type="continuationSeparator" w:id="0">
    <w:p w:rsidR="00CC61F1" w:rsidRDefault="00CC61F1" w:rsidP="0044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367259"/>
      <w:docPartObj>
        <w:docPartGallery w:val="Page Numbers (Top of Page)"/>
        <w:docPartUnique/>
      </w:docPartObj>
    </w:sdtPr>
    <w:sdtEndPr/>
    <w:sdtContent>
      <w:p w:rsidR="00440ED9" w:rsidRDefault="00440E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65">
          <w:rPr>
            <w:noProof/>
          </w:rPr>
          <w:t>5</w:t>
        </w:r>
        <w:r>
          <w:fldChar w:fldCharType="end"/>
        </w:r>
      </w:p>
    </w:sdtContent>
  </w:sdt>
  <w:p w:rsidR="00440ED9" w:rsidRDefault="00440E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9"/>
    <w:rsid w:val="00002A6C"/>
    <w:rsid w:val="001264F2"/>
    <w:rsid w:val="00141A65"/>
    <w:rsid w:val="001B241B"/>
    <w:rsid w:val="00213FA4"/>
    <w:rsid w:val="00241987"/>
    <w:rsid w:val="00440ED9"/>
    <w:rsid w:val="004465B7"/>
    <w:rsid w:val="004C554A"/>
    <w:rsid w:val="00655DD3"/>
    <w:rsid w:val="00692CD8"/>
    <w:rsid w:val="007A30C3"/>
    <w:rsid w:val="0091530D"/>
    <w:rsid w:val="00C114C6"/>
    <w:rsid w:val="00C21920"/>
    <w:rsid w:val="00CA6D49"/>
    <w:rsid w:val="00CC61F1"/>
    <w:rsid w:val="00D14819"/>
    <w:rsid w:val="00D400EB"/>
    <w:rsid w:val="00D65C6B"/>
    <w:rsid w:val="00D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E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E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E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E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2023-09-26T08:27:00Z</cp:lastPrinted>
  <dcterms:created xsi:type="dcterms:W3CDTF">2021-09-30T11:46:00Z</dcterms:created>
  <dcterms:modified xsi:type="dcterms:W3CDTF">2023-09-26T08:31:00Z</dcterms:modified>
</cp:coreProperties>
</file>