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5pt;height:46.5pt" o:ole="" o:preferrelative="t" stroked="f">
            <v:imagedata r:id="rId7" o:title=""/>
          </v:rect>
          <o:OLEObject Type="Embed" ProgID="StaticMetafile" ShapeID="rectole0000000000" DrawAspect="Content" ObjectID="_1672472625" r:id="rId8"/>
        </w:objec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60A34" w:rsidRPr="008550A0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8550A0">
        <w:rPr>
          <w:rFonts w:ascii="Times New Roman" w:eastAsia="Times New Roman" w:hAnsi="Times New Roman" w:cs="Times New Roman"/>
          <w:i/>
          <w:sz w:val="28"/>
        </w:rPr>
        <w:t xml:space="preserve">от </w:t>
      </w:r>
      <w:r w:rsidRPr="008550A0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="008550A0" w:rsidRPr="008550A0">
        <w:rPr>
          <w:rFonts w:ascii="Times New Roman" w:eastAsia="Times New Roman" w:hAnsi="Times New Roman" w:cs="Times New Roman"/>
          <w:i/>
          <w:sz w:val="28"/>
          <w:u w:val="single"/>
        </w:rPr>
        <w:t>08.12.2020</w:t>
      </w:r>
      <w:r w:rsidRPr="008550A0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8550A0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</w:t>
      </w:r>
      <w:r w:rsidRPr="008550A0">
        <w:rPr>
          <w:rFonts w:ascii="Times New Roman" w:eastAsia="Segoe UI Symbol" w:hAnsi="Times New Roman" w:cs="Times New Roman"/>
          <w:i/>
          <w:sz w:val="28"/>
        </w:rPr>
        <w:t>№</w:t>
      </w:r>
      <w:r w:rsidRPr="008550A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8550A0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8550A0" w:rsidRPr="008550A0">
        <w:rPr>
          <w:rFonts w:ascii="Times New Roman" w:eastAsia="Times New Roman" w:hAnsi="Times New Roman" w:cs="Times New Roman"/>
          <w:i/>
          <w:sz w:val="28"/>
          <w:u w:val="single"/>
        </w:rPr>
        <w:t>1174</w:t>
      </w:r>
      <w:r w:rsidRPr="008550A0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8550A0">
        <w:rPr>
          <w:rFonts w:ascii="Times New Roman" w:eastAsia="Times New Roman" w:hAnsi="Times New Roman" w:cs="Times New Roman"/>
          <w:i/>
          <w:sz w:val="8"/>
          <w:u w:val="single"/>
        </w:rPr>
        <w:t>.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</w:t>
      </w:r>
      <w:r w:rsidR="00B50051" w:rsidRPr="00B50051">
        <w:rPr>
          <w:rFonts w:ascii="Times New Roman" w:eastAsia="Times New Roman" w:hAnsi="Times New Roman" w:cs="Times New Roman"/>
          <w:b/>
          <w:sz w:val="28"/>
        </w:rPr>
        <w:t>23:51:0302011:969, расположенного по адресу: Российская Федерация, Краснодарский край, Туапсинский район, г.Туапсе, ул.Ключевая, д.2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7372B4" w:rsidRDefault="007372B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1D0A4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1D0A4C">
        <w:rPr>
          <w:rFonts w:ascii="Times New Roman" w:eastAsia="Times New Roman" w:hAnsi="Times New Roman" w:cs="Times New Roman"/>
          <w:sz w:val="28"/>
        </w:rPr>
        <w:t>ноябр</w:t>
      </w:r>
      <w:r>
        <w:rPr>
          <w:rFonts w:ascii="Times New Roman" w:eastAsia="Times New Roman" w:hAnsi="Times New Roman" w:cs="Times New Roman"/>
          <w:sz w:val="28"/>
        </w:rPr>
        <w:t>я 2020 года,  п о с т а н о в л я ю: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>площадью 649 кв</w:t>
      </w:r>
      <w:proofErr w:type="gramStart"/>
      <w:r w:rsidR="00B50051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23:51:0302011:969, расположенного по адресу: </w:t>
      </w:r>
      <w:r w:rsidR="00B50051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>Краснодарский край, Туапсинский район, г</w:t>
      </w:r>
      <w:proofErr w:type="gramStart"/>
      <w:r w:rsidR="00B50051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уапсе, ул.Ключевая, д.2, </w:t>
      </w:r>
      <w:r w:rsidR="00B50051" w:rsidRPr="000815DB">
        <w:rPr>
          <w:rFonts w:ascii="Times New Roman" w:hAnsi="Times New Roman" w:cs="Times New Roman"/>
          <w:sz w:val="28"/>
          <w:szCs w:val="28"/>
        </w:rPr>
        <w:t>зоны застройки среднеэтажными жилыми домами (Ж3),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3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>вид</w:t>
      </w:r>
      <w:r w:rsidR="00B92354">
        <w:rPr>
          <w:rFonts w:ascii="Times New Roman" w:hAnsi="Times New Roman" w:cs="Times New Roman"/>
          <w:bCs/>
          <w:sz w:val="28"/>
          <w:szCs w:val="28"/>
        </w:rPr>
        <w:t>а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 отсутствует, </w:t>
      </w:r>
      <w:r w:rsidR="00B923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>испрашиваемый вид разрешенного использования – «</w:t>
      </w:r>
      <w:r w:rsidR="00B50051" w:rsidRPr="000815D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01612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«Черноморье сегодня»;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Туапсинского</w:t>
      </w: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60A34" w:rsidRDefault="00150B5C" w:rsidP="00C47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</w:t>
      </w:r>
      <w:r w:rsidR="00F4023B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С.В. Бондаренко</w:t>
      </w:r>
      <w:bookmarkStart w:id="0" w:name="_GoBack"/>
      <w:bookmarkEnd w:id="0"/>
    </w:p>
    <w:sectPr w:rsidR="00C60A34" w:rsidSect="00C57D7E">
      <w:headerReference w:type="default" r:id="rId9"/>
      <w:pgSz w:w="11906" w:h="16838"/>
      <w:pgMar w:top="993" w:right="624" w:bottom="107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DA" w:rsidRDefault="005675DA" w:rsidP="00016127">
      <w:pPr>
        <w:spacing w:after="0" w:line="240" w:lineRule="auto"/>
      </w:pPr>
      <w:r>
        <w:separator/>
      </w:r>
    </w:p>
  </w:endnote>
  <w:endnote w:type="continuationSeparator" w:id="0">
    <w:p w:rsidR="005675DA" w:rsidRDefault="005675DA" w:rsidP="000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DA" w:rsidRDefault="005675DA" w:rsidP="00016127">
      <w:pPr>
        <w:spacing w:after="0" w:line="240" w:lineRule="auto"/>
      </w:pPr>
      <w:r>
        <w:separator/>
      </w:r>
    </w:p>
  </w:footnote>
  <w:footnote w:type="continuationSeparator" w:id="0">
    <w:p w:rsidR="005675DA" w:rsidRDefault="005675DA" w:rsidP="000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127" w:rsidRPr="00016127" w:rsidRDefault="00016127" w:rsidP="00016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3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A34"/>
    <w:rsid w:val="00016127"/>
    <w:rsid w:val="0005798F"/>
    <w:rsid w:val="0008403E"/>
    <w:rsid w:val="00150B5C"/>
    <w:rsid w:val="001D0A4C"/>
    <w:rsid w:val="004826D5"/>
    <w:rsid w:val="00530740"/>
    <w:rsid w:val="005675DA"/>
    <w:rsid w:val="006C3B84"/>
    <w:rsid w:val="006F05EB"/>
    <w:rsid w:val="007372B4"/>
    <w:rsid w:val="007747CB"/>
    <w:rsid w:val="0083792E"/>
    <w:rsid w:val="008550A0"/>
    <w:rsid w:val="008D5274"/>
    <w:rsid w:val="00A919FA"/>
    <w:rsid w:val="00AA69AE"/>
    <w:rsid w:val="00B50051"/>
    <w:rsid w:val="00B7449D"/>
    <w:rsid w:val="00B92354"/>
    <w:rsid w:val="00C473AE"/>
    <w:rsid w:val="00C57D7E"/>
    <w:rsid w:val="00C60A34"/>
    <w:rsid w:val="00CE5681"/>
    <w:rsid w:val="00D775D8"/>
    <w:rsid w:val="00F26E7A"/>
    <w:rsid w:val="00F4023B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27"/>
  </w:style>
  <w:style w:type="paragraph" w:styleId="a5">
    <w:name w:val="footer"/>
    <w:basedOn w:val="a"/>
    <w:link w:val="a6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27"/>
  </w:style>
  <w:style w:type="paragraph" w:styleId="a7">
    <w:name w:val="No Spacing"/>
    <w:uiPriority w:val="1"/>
    <w:qFormat/>
    <w:rsid w:val="00C57D7E"/>
    <w:pPr>
      <w:spacing w:after="0" w:line="240" w:lineRule="auto"/>
    </w:pPr>
    <w:rPr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B7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2020-12-04T13:09:00Z</cp:lastPrinted>
  <dcterms:created xsi:type="dcterms:W3CDTF">2021-01-18T06:40:00Z</dcterms:created>
  <dcterms:modified xsi:type="dcterms:W3CDTF">2021-01-18T07:57:00Z</dcterms:modified>
</cp:coreProperties>
</file>