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E13E" w14:textId="50CB1BB5" w:rsidR="00362F25" w:rsidRPr="003B088F" w:rsidRDefault="00362F25" w:rsidP="00362F2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3FECF99" wp14:editId="2DC745BC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FE5B" w14:textId="77777777" w:rsidR="00362F25" w:rsidRPr="003B088F" w:rsidRDefault="00362F25" w:rsidP="00362F25">
      <w:pPr>
        <w:jc w:val="center"/>
        <w:rPr>
          <w:noProof/>
        </w:rPr>
      </w:pPr>
    </w:p>
    <w:p w14:paraId="7B01EC68" w14:textId="77777777" w:rsidR="00362F25" w:rsidRPr="00C548F9" w:rsidRDefault="00362F25" w:rsidP="00362F25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 xml:space="preserve">Совет Туапсинского городского поселения </w:t>
      </w:r>
    </w:p>
    <w:p w14:paraId="13D73BA8" w14:textId="77777777" w:rsidR="00362F25" w:rsidRPr="00C548F9" w:rsidRDefault="00362F25" w:rsidP="00362F25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Туапсинского района</w:t>
      </w:r>
    </w:p>
    <w:p w14:paraId="431868D5" w14:textId="77777777" w:rsidR="00362F25" w:rsidRPr="00C548F9" w:rsidRDefault="00362F25" w:rsidP="00362F25">
      <w:pPr>
        <w:jc w:val="center"/>
        <w:rPr>
          <w:noProof/>
          <w:sz w:val="28"/>
        </w:rPr>
      </w:pPr>
    </w:p>
    <w:p w14:paraId="1A7A9430" w14:textId="77777777" w:rsidR="00362F25" w:rsidRPr="00C548F9" w:rsidRDefault="00362F25" w:rsidP="00362F25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Р Е Ш Е Н И Е</w:t>
      </w:r>
    </w:p>
    <w:p w14:paraId="6B93C2FC" w14:textId="77777777" w:rsidR="00362F25" w:rsidRPr="003B088F" w:rsidRDefault="00362F25" w:rsidP="00362F25">
      <w:pPr>
        <w:jc w:val="center"/>
        <w:rPr>
          <w:noProof/>
        </w:rPr>
      </w:pPr>
    </w:p>
    <w:p w14:paraId="1EAC3DAD" w14:textId="77777777" w:rsidR="00362F25" w:rsidRPr="00C548F9" w:rsidRDefault="00362F25" w:rsidP="00362F25">
      <w:pPr>
        <w:jc w:val="center"/>
        <w:rPr>
          <w:noProof/>
          <w:sz w:val="28"/>
        </w:rPr>
      </w:pPr>
    </w:p>
    <w:p w14:paraId="50C6E08D" w14:textId="50D3791B" w:rsidR="00362F25" w:rsidRPr="00C548F9" w:rsidRDefault="00362F25" w:rsidP="00362F25">
      <w:pPr>
        <w:jc w:val="center"/>
        <w:rPr>
          <w:noProof/>
          <w:sz w:val="28"/>
        </w:rPr>
      </w:pPr>
      <w:r>
        <w:rPr>
          <w:noProof/>
          <w:sz w:val="28"/>
        </w:rPr>
        <w:t>От 20 декабря 2021</w:t>
      </w:r>
      <w:r w:rsidRPr="00C548F9">
        <w:rPr>
          <w:noProof/>
          <w:sz w:val="28"/>
        </w:rPr>
        <w:t xml:space="preserve"> года                                </w:t>
      </w:r>
      <w:r>
        <w:rPr>
          <w:noProof/>
          <w:sz w:val="28"/>
        </w:rPr>
        <w:t xml:space="preserve">  </w:t>
      </w:r>
      <w:r w:rsidR="001A1BF6">
        <w:rPr>
          <w:noProof/>
          <w:sz w:val="28"/>
        </w:rPr>
        <w:t xml:space="preserve">                          № 46.</w:t>
      </w:r>
      <w:r>
        <w:rPr>
          <w:noProof/>
          <w:sz w:val="28"/>
        </w:rPr>
        <w:t>6</w:t>
      </w:r>
    </w:p>
    <w:p w14:paraId="78A15EBB" w14:textId="77777777" w:rsidR="00362F25" w:rsidRDefault="00362F25" w:rsidP="00362F25">
      <w:pPr>
        <w:jc w:val="center"/>
        <w:rPr>
          <w:noProof/>
          <w:sz w:val="28"/>
        </w:rPr>
      </w:pPr>
    </w:p>
    <w:p w14:paraId="61BC2025" w14:textId="77777777" w:rsidR="00362F25" w:rsidRPr="00C548F9" w:rsidRDefault="00362F25" w:rsidP="00362F25">
      <w:pPr>
        <w:jc w:val="center"/>
        <w:rPr>
          <w:noProof/>
          <w:sz w:val="28"/>
        </w:rPr>
      </w:pPr>
    </w:p>
    <w:p w14:paraId="092A2128" w14:textId="77777777" w:rsidR="00362F25" w:rsidRPr="00C548F9" w:rsidRDefault="00362F25" w:rsidP="00362F25">
      <w:pPr>
        <w:jc w:val="center"/>
        <w:rPr>
          <w:noProof/>
          <w:sz w:val="28"/>
        </w:rPr>
      </w:pPr>
      <w:r w:rsidRPr="00C548F9">
        <w:rPr>
          <w:noProof/>
          <w:sz w:val="28"/>
        </w:rPr>
        <w:t>г. Туапсе</w:t>
      </w:r>
    </w:p>
    <w:p w14:paraId="3046BCB8" w14:textId="77777777" w:rsidR="00362F25" w:rsidRDefault="00362F25" w:rsidP="00362F25">
      <w:pPr>
        <w:jc w:val="center"/>
        <w:rPr>
          <w:sz w:val="28"/>
          <w:szCs w:val="28"/>
        </w:rPr>
      </w:pPr>
    </w:p>
    <w:p w14:paraId="24C2B9BC" w14:textId="77777777" w:rsidR="00362F25" w:rsidRDefault="00362F25" w:rsidP="00362F25">
      <w:pPr>
        <w:jc w:val="center"/>
        <w:rPr>
          <w:sz w:val="28"/>
          <w:szCs w:val="28"/>
        </w:rPr>
      </w:pPr>
    </w:p>
    <w:p w14:paraId="3295CCCE" w14:textId="60958826" w:rsidR="005E69CB" w:rsidRPr="005E69CB" w:rsidRDefault="000D11A9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902F96" w:rsidRPr="005E69CB">
        <w:rPr>
          <w:b/>
          <w:sz w:val="28"/>
          <w:szCs w:val="28"/>
        </w:rPr>
        <w:t xml:space="preserve"> </w:t>
      </w:r>
      <w:r w:rsidR="005E69CB" w:rsidRPr="005E69CB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5E69CB" w:rsidRPr="005E69CB">
        <w:rPr>
          <w:rFonts w:ascii="Times New Roman" w:hAnsi="Times New Roman"/>
          <w:b/>
          <w:sz w:val="28"/>
          <w:szCs w:val="28"/>
        </w:rPr>
        <w:t xml:space="preserve">  Туапсинского городского поселения </w:t>
      </w:r>
    </w:p>
    <w:p w14:paraId="37DEC491" w14:textId="53504044" w:rsidR="005E69CB" w:rsidRPr="005E69CB" w:rsidRDefault="005E69CB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9CB">
        <w:rPr>
          <w:rFonts w:ascii="Times New Roman" w:hAnsi="Times New Roman"/>
          <w:b/>
          <w:sz w:val="28"/>
          <w:szCs w:val="28"/>
        </w:rPr>
        <w:t>Туапсинского района на 20</w:t>
      </w:r>
      <w:r w:rsidRPr="005E69CB">
        <w:rPr>
          <w:rFonts w:ascii="Times New Roman" w:hAnsi="Times New Roman"/>
          <w:b/>
          <w:sz w:val="28"/>
          <w:szCs w:val="28"/>
          <w:lang w:val="ru-RU"/>
        </w:rPr>
        <w:t>22</w:t>
      </w:r>
      <w:r w:rsidRPr="005E69CB">
        <w:rPr>
          <w:rFonts w:ascii="Times New Roman" w:hAnsi="Times New Roman"/>
          <w:b/>
          <w:sz w:val="28"/>
          <w:szCs w:val="28"/>
        </w:rPr>
        <w:t xml:space="preserve"> год</w:t>
      </w:r>
      <w:r w:rsidR="00684F2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5E69CB">
        <w:rPr>
          <w:rFonts w:ascii="Times New Roman" w:hAnsi="Times New Roman"/>
          <w:b/>
          <w:sz w:val="28"/>
          <w:szCs w:val="28"/>
          <w:lang w:val="ru-RU"/>
        </w:rPr>
        <w:t xml:space="preserve"> плановый период</w:t>
      </w:r>
    </w:p>
    <w:p w14:paraId="7827BE52" w14:textId="77777777" w:rsidR="005E69CB" w:rsidRPr="005E69CB" w:rsidRDefault="005E69CB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9CB">
        <w:rPr>
          <w:rFonts w:ascii="Times New Roman" w:hAnsi="Times New Roman"/>
          <w:b/>
          <w:sz w:val="28"/>
          <w:szCs w:val="28"/>
          <w:lang w:val="ru-RU"/>
        </w:rPr>
        <w:t xml:space="preserve"> 2023 и 2024 годов</w:t>
      </w:r>
    </w:p>
    <w:p w14:paraId="27BD5337" w14:textId="77777777" w:rsidR="005E69CB" w:rsidRPr="00F47928" w:rsidRDefault="005E69CB" w:rsidP="005E69CB">
      <w:pPr>
        <w:pStyle w:val="a8"/>
        <w:ind w:left="5245"/>
        <w:rPr>
          <w:sz w:val="28"/>
          <w:szCs w:val="28"/>
        </w:rPr>
      </w:pPr>
    </w:p>
    <w:p w14:paraId="14E1B8C9" w14:textId="024BE1B1" w:rsidR="00F47928" w:rsidRPr="00362F25" w:rsidRDefault="00F47928" w:rsidP="00362F25">
      <w:pPr>
        <w:tabs>
          <w:tab w:val="left" w:pos="0"/>
        </w:tabs>
        <w:ind w:right="57" w:firstLine="709"/>
        <w:jc w:val="center"/>
        <w:rPr>
          <w:szCs w:val="28"/>
        </w:rPr>
      </w:pPr>
      <w:r w:rsidRPr="00983237">
        <w:rPr>
          <w:noProof/>
        </w:rPr>
        <w:t xml:space="preserve">                 </w:t>
      </w:r>
    </w:p>
    <w:p w14:paraId="327AAFE4" w14:textId="6D14E537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1. Утвердить основные характеристики бюджета Туапсинского городского поселения Туапсинского района  (далее </w:t>
      </w:r>
      <w:r w:rsidRPr="00F47928">
        <w:rPr>
          <w:szCs w:val="28"/>
          <w:lang w:val="ru-RU"/>
        </w:rPr>
        <w:t>местного бюджета</w:t>
      </w:r>
      <w:r w:rsidRPr="00F47928">
        <w:rPr>
          <w:szCs w:val="28"/>
        </w:rPr>
        <w:t>) на 20</w:t>
      </w:r>
      <w:r w:rsidR="00AC120F">
        <w:rPr>
          <w:szCs w:val="28"/>
          <w:lang w:val="ru-RU"/>
        </w:rPr>
        <w:t xml:space="preserve">22 </w:t>
      </w:r>
      <w:r w:rsidRPr="00F47928">
        <w:rPr>
          <w:szCs w:val="28"/>
        </w:rPr>
        <w:t>год:</w:t>
      </w:r>
    </w:p>
    <w:p w14:paraId="27BA9280" w14:textId="57F1A7B9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1) общий объем доходов в сумме  </w:t>
      </w:r>
      <w:r w:rsidR="00AC120F">
        <w:rPr>
          <w:szCs w:val="28"/>
          <w:lang w:val="ru-RU"/>
        </w:rPr>
        <w:t>433386,100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рублей;</w:t>
      </w:r>
    </w:p>
    <w:p w14:paraId="3B92F5B8" w14:textId="546EB440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2) общий объем расходов в сумме </w:t>
      </w:r>
      <w:r w:rsidR="00AC120F">
        <w:rPr>
          <w:szCs w:val="28"/>
          <w:lang w:val="ru-RU"/>
        </w:rPr>
        <w:t>433386,100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рублей;</w:t>
      </w:r>
    </w:p>
    <w:p w14:paraId="0FE956AF" w14:textId="56C80AE8" w:rsidR="00F47928" w:rsidRPr="00F47928" w:rsidRDefault="00F47928" w:rsidP="00F47928">
      <w:pPr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3) верхний предел муниципального внутреннего долга Туапсинского городск</w:t>
      </w:r>
      <w:r w:rsidR="002B0EC1">
        <w:rPr>
          <w:sz w:val="28"/>
          <w:szCs w:val="28"/>
        </w:rPr>
        <w:t>ого поселения  на 01 января 202</w:t>
      </w:r>
      <w:r w:rsidR="002B0EC1" w:rsidRPr="002B0EC1">
        <w:rPr>
          <w:sz w:val="28"/>
          <w:szCs w:val="28"/>
        </w:rPr>
        <w:t>3</w:t>
      </w:r>
      <w:r w:rsidR="00AC120F">
        <w:rPr>
          <w:sz w:val="28"/>
          <w:szCs w:val="28"/>
        </w:rPr>
        <w:t xml:space="preserve"> года в сумме  57320,00</w:t>
      </w:r>
      <w:r w:rsidRPr="00F47928">
        <w:rPr>
          <w:sz w:val="28"/>
          <w:szCs w:val="28"/>
        </w:rPr>
        <w:t xml:space="preserve"> тыс.  рублей, в том числе верхний предел долга по  муниципальным  гарантиям Туапсинского городского поселения в сумме 0,0  рублей.</w:t>
      </w:r>
    </w:p>
    <w:p w14:paraId="05AF2BF4" w14:textId="7D658874" w:rsidR="00F47928" w:rsidRPr="00F47928" w:rsidRDefault="00F47928" w:rsidP="00F4792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в сумме  </w:t>
      </w:r>
      <w:r w:rsidR="00AC120F">
        <w:rPr>
          <w:szCs w:val="28"/>
          <w:lang w:val="ru-RU"/>
        </w:rPr>
        <w:t>0,000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>рублей.</w:t>
      </w:r>
    </w:p>
    <w:p w14:paraId="2C35E1D8" w14:textId="099F4872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  <w:lang w:val="ru-RU"/>
        </w:rPr>
        <w:t>2</w:t>
      </w:r>
      <w:r w:rsidRPr="00F47928">
        <w:rPr>
          <w:szCs w:val="28"/>
        </w:rPr>
        <w:t xml:space="preserve">. Утвердить основные характеристики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>бюджета на 20</w:t>
      </w:r>
      <w:r w:rsidR="00603E10">
        <w:rPr>
          <w:szCs w:val="28"/>
          <w:lang w:val="ru-RU"/>
        </w:rPr>
        <w:t>23 и 2024</w:t>
      </w:r>
      <w:r w:rsidRPr="00F47928">
        <w:rPr>
          <w:szCs w:val="28"/>
        </w:rPr>
        <w:t xml:space="preserve"> год</w:t>
      </w:r>
      <w:r w:rsidRPr="00F47928">
        <w:rPr>
          <w:szCs w:val="28"/>
          <w:lang w:val="ru-RU"/>
        </w:rPr>
        <w:t>ы</w:t>
      </w:r>
      <w:r w:rsidRPr="00F47928">
        <w:rPr>
          <w:szCs w:val="28"/>
        </w:rPr>
        <w:t>:</w:t>
      </w:r>
    </w:p>
    <w:p w14:paraId="2A25E9C5" w14:textId="43A401B1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>1) общий объем доходов</w:t>
      </w:r>
      <w:r w:rsidR="00603E10">
        <w:rPr>
          <w:szCs w:val="28"/>
          <w:lang w:val="ru-RU"/>
        </w:rPr>
        <w:t xml:space="preserve"> на 2023</w:t>
      </w:r>
      <w:r w:rsidRPr="00F47928">
        <w:rPr>
          <w:szCs w:val="28"/>
          <w:lang w:val="ru-RU"/>
        </w:rPr>
        <w:t xml:space="preserve"> год</w:t>
      </w:r>
      <w:r w:rsidRPr="00F47928">
        <w:rPr>
          <w:szCs w:val="28"/>
        </w:rPr>
        <w:t xml:space="preserve"> в сумме </w:t>
      </w:r>
      <w:r w:rsidR="00AC120F">
        <w:rPr>
          <w:szCs w:val="28"/>
          <w:lang w:val="ru-RU"/>
        </w:rPr>
        <w:t>436988,400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</w:t>
      </w:r>
      <w:r w:rsidR="000D11A9">
        <w:rPr>
          <w:szCs w:val="28"/>
          <w:lang w:val="ru-RU"/>
        </w:rPr>
        <w:t xml:space="preserve"> и на 2024</w:t>
      </w:r>
      <w:r w:rsidR="00AC120F">
        <w:rPr>
          <w:szCs w:val="28"/>
          <w:lang w:val="ru-RU"/>
        </w:rPr>
        <w:t xml:space="preserve"> год в сумме 487850,700</w:t>
      </w:r>
      <w:r w:rsidRPr="00F47928">
        <w:rPr>
          <w:szCs w:val="28"/>
          <w:lang w:val="ru-RU"/>
        </w:rPr>
        <w:t xml:space="preserve"> тыс. рублей</w:t>
      </w:r>
      <w:r w:rsidRPr="00F47928">
        <w:rPr>
          <w:szCs w:val="28"/>
        </w:rPr>
        <w:t>;</w:t>
      </w:r>
    </w:p>
    <w:p w14:paraId="0B85FD4A" w14:textId="459C679D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</w:t>
      </w:r>
      <w:r w:rsidR="00603E10">
        <w:rPr>
          <w:sz w:val="28"/>
          <w:szCs w:val="28"/>
        </w:rPr>
        <w:t xml:space="preserve"> 2) общий объем расходов на 2023</w:t>
      </w:r>
      <w:r w:rsidR="006A4978">
        <w:rPr>
          <w:sz w:val="28"/>
          <w:szCs w:val="28"/>
        </w:rPr>
        <w:t xml:space="preserve"> год в сумме 436988,400</w:t>
      </w:r>
      <w:r w:rsidRPr="00F47928">
        <w:rPr>
          <w:sz w:val="28"/>
          <w:szCs w:val="28"/>
        </w:rPr>
        <w:t xml:space="preserve"> тыс. рублей,  в том числе условно утвер</w:t>
      </w:r>
      <w:r w:rsidR="006A4978">
        <w:rPr>
          <w:sz w:val="28"/>
          <w:szCs w:val="28"/>
        </w:rPr>
        <w:t>жденные расходы в сумме 10188,800</w:t>
      </w:r>
      <w:r w:rsidR="00603E10">
        <w:rPr>
          <w:sz w:val="28"/>
          <w:szCs w:val="28"/>
        </w:rPr>
        <w:t xml:space="preserve"> тыс. рублей, и на 2024</w:t>
      </w:r>
      <w:r w:rsidR="000D11A9">
        <w:rPr>
          <w:sz w:val="28"/>
          <w:szCs w:val="28"/>
        </w:rPr>
        <w:t xml:space="preserve"> год в сумме 487850,700</w:t>
      </w:r>
      <w:r w:rsidRPr="00F47928">
        <w:rPr>
          <w:sz w:val="28"/>
          <w:szCs w:val="28"/>
        </w:rPr>
        <w:t xml:space="preserve"> тыс. рублей, в том числе условно утверж</w:t>
      </w:r>
      <w:r w:rsidR="006A4978">
        <w:rPr>
          <w:sz w:val="28"/>
          <w:szCs w:val="28"/>
        </w:rPr>
        <w:t>денные расходы в сумме 20464,700</w:t>
      </w:r>
      <w:r w:rsidRPr="00F47928">
        <w:rPr>
          <w:sz w:val="28"/>
          <w:szCs w:val="28"/>
        </w:rPr>
        <w:t xml:space="preserve"> тыс. рублей;</w:t>
      </w:r>
    </w:p>
    <w:p w14:paraId="2E52C7BE" w14:textId="76B3A687" w:rsidR="00F47928" w:rsidRPr="00F47928" w:rsidRDefault="00F47928" w:rsidP="00F47928">
      <w:pPr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3) верхний предел муниципального внутреннего долга Туапсинского городск</w:t>
      </w:r>
      <w:r w:rsidR="00603E10">
        <w:rPr>
          <w:sz w:val="28"/>
          <w:szCs w:val="28"/>
        </w:rPr>
        <w:t>ого поселения  на 01 января 2024</w:t>
      </w:r>
      <w:r w:rsidR="002B0EC1">
        <w:rPr>
          <w:sz w:val="28"/>
          <w:szCs w:val="28"/>
        </w:rPr>
        <w:t xml:space="preserve"> года в сумме  57320</w:t>
      </w:r>
      <w:r w:rsidR="002B0EC1" w:rsidRPr="002B0EC1">
        <w:rPr>
          <w:sz w:val="28"/>
          <w:szCs w:val="28"/>
        </w:rPr>
        <w:t>,0</w:t>
      </w:r>
      <w:r w:rsidRPr="00F47928">
        <w:rPr>
          <w:sz w:val="28"/>
          <w:szCs w:val="28"/>
        </w:rPr>
        <w:t xml:space="preserve"> тыс.  рублей, в том числе верхний предел долга по муниципальным  гарантиям  Туапсинского городского поселения в сумме 0,0  рублей, и верхний предел муниципального внутреннего долга Туапсинского городск</w:t>
      </w:r>
      <w:r w:rsidR="002B0EC1">
        <w:rPr>
          <w:sz w:val="28"/>
          <w:szCs w:val="28"/>
        </w:rPr>
        <w:t>ого поселения  на 01 января 202</w:t>
      </w:r>
      <w:r w:rsidR="002B0EC1" w:rsidRPr="002B0EC1">
        <w:rPr>
          <w:sz w:val="28"/>
          <w:szCs w:val="28"/>
        </w:rPr>
        <w:t>5</w:t>
      </w:r>
      <w:r w:rsidRPr="00F47928">
        <w:rPr>
          <w:sz w:val="28"/>
          <w:szCs w:val="28"/>
        </w:rPr>
        <w:t xml:space="preserve"> года в сумме  </w:t>
      </w:r>
      <w:r w:rsidR="002B0EC1" w:rsidRPr="002B0EC1">
        <w:rPr>
          <w:sz w:val="28"/>
          <w:szCs w:val="28"/>
        </w:rPr>
        <w:t>57320,0</w:t>
      </w:r>
      <w:r w:rsidRPr="00F47928">
        <w:rPr>
          <w:color w:val="FF0000"/>
          <w:sz w:val="28"/>
          <w:szCs w:val="28"/>
        </w:rPr>
        <w:t xml:space="preserve"> </w:t>
      </w:r>
      <w:r w:rsidRPr="00F47928">
        <w:rPr>
          <w:sz w:val="28"/>
          <w:szCs w:val="28"/>
        </w:rPr>
        <w:t>тыс.  рублей, в том числе верхний предел долга</w:t>
      </w:r>
      <w:proofErr w:type="gramEnd"/>
      <w:r w:rsidRPr="00F47928">
        <w:rPr>
          <w:sz w:val="28"/>
          <w:szCs w:val="28"/>
        </w:rPr>
        <w:t xml:space="preserve"> по </w:t>
      </w:r>
      <w:r w:rsidRPr="00F47928">
        <w:rPr>
          <w:sz w:val="28"/>
          <w:szCs w:val="28"/>
        </w:rPr>
        <w:lastRenderedPageBreak/>
        <w:t>муниципальным  гарантиям  Туапсинского городского поселения в сумме 0,0  рублей.</w:t>
      </w:r>
    </w:p>
    <w:p w14:paraId="38C57EEB" w14:textId="0049597F" w:rsidR="00F47928" w:rsidRPr="00F47928" w:rsidRDefault="00F47928" w:rsidP="00F4792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</w:t>
      </w:r>
      <w:r w:rsidR="006A4978">
        <w:rPr>
          <w:szCs w:val="28"/>
          <w:lang w:val="ru-RU"/>
        </w:rPr>
        <w:t xml:space="preserve"> на 2023</w:t>
      </w:r>
      <w:r w:rsidRPr="00F47928">
        <w:rPr>
          <w:szCs w:val="28"/>
          <w:lang w:val="ru-RU"/>
        </w:rPr>
        <w:t xml:space="preserve"> год </w:t>
      </w:r>
      <w:r w:rsidRPr="00F47928">
        <w:rPr>
          <w:szCs w:val="28"/>
        </w:rPr>
        <w:t xml:space="preserve">в сумме  </w:t>
      </w:r>
      <w:r w:rsidRPr="00F47928">
        <w:rPr>
          <w:szCs w:val="28"/>
          <w:lang w:val="ru-RU"/>
        </w:rPr>
        <w:t xml:space="preserve">0,000  </w:t>
      </w:r>
      <w:r w:rsidRPr="00F47928">
        <w:rPr>
          <w:szCs w:val="28"/>
        </w:rPr>
        <w:t>рублей</w:t>
      </w:r>
      <w:r w:rsidR="006A4978">
        <w:rPr>
          <w:szCs w:val="28"/>
          <w:lang w:val="ru-RU"/>
        </w:rPr>
        <w:t xml:space="preserve"> и на 2024</w:t>
      </w:r>
      <w:r w:rsidRPr="00F47928">
        <w:rPr>
          <w:szCs w:val="28"/>
          <w:lang w:val="ru-RU"/>
        </w:rPr>
        <w:t xml:space="preserve"> год в сумме 0,000 рублей</w:t>
      </w:r>
      <w:r w:rsidRPr="00F47928">
        <w:rPr>
          <w:szCs w:val="28"/>
        </w:rPr>
        <w:t>.</w:t>
      </w:r>
    </w:p>
    <w:p w14:paraId="7C67952C" w14:textId="4A2133BD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</w:rPr>
        <w:t>. Утвердить объем поступлений доходов в бюджет Туапсинского городского поселения по кодам видов (подвидов) доходов, относящихся к доходам бюджетов,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суммах согласно приложению </w:t>
      </w:r>
      <w:r w:rsidR="0067624C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r w:rsidR="004D4DC3">
        <w:rPr>
          <w:rFonts w:ascii="Times New Roman" w:hAnsi="Times New Roman"/>
          <w:sz w:val="28"/>
          <w:szCs w:val="28"/>
          <w:lang w:val="ru-RU"/>
        </w:rPr>
        <w:t>и на 2023 и 2024</w:t>
      </w:r>
      <w:r w:rsidR="0067624C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2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2CD2A7CE" w14:textId="130F265B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47928" w:rsidRPr="00F47928">
        <w:rPr>
          <w:rFonts w:ascii="Times New Roman" w:hAnsi="Times New Roman"/>
          <w:sz w:val="28"/>
          <w:szCs w:val="28"/>
        </w:rPr>
        <w:t>. Утвердить в составе доходов  бюджета Туапсинского городского поселения безвозмездные поступления из других бюджетов бюджетной системы Российской Федерации в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D4DC3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4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287C5631" w14:textId="45AC9375" w:rsidR="00F47928" w:rsidRPr="00F47928" w:rsidRDefault="00557CE2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47928" w:rsidRPr="00F479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>Установить нормативы распределения доходов в бюджет Туапсинск</w:t>
      </w:r>
      <w:r w:rsidR="004D4DC3">
        <w:rPr>
          <w:sz w:val="28"/>
          <w:szCs w:val="28"/>
        </w:rPr>
        <w:t>ого городского поселения на 2022 год и плановый период 2023 и 2024</w:t>
      </w:r>
      <w:r w:rsidR="0089441E">
        <w:rPr>
          <w:sz w:val="28"/>
          <w:szCs w:val="28"/>
        </w:rPr>
        <w:t xml:space="preserve"> годов  согласно приложению 5</w:t>
      </w:r>
      <w:r w:rsidR="00F47928" w:rsidRPr="00F47928">
        <w:rPr>
          <w:sz w:val="28"/>
          <w:szCs w:val="28"/>
        </w:rPr>
        <w:t>.</w:t>
      </w:r>
    </w:p>
    <w:p w14:paraId="45034CCC" w14:textId="1C23CBBD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47928" w:rsidRPr="00F47928">
        <w:rPr>
          <w:rFonts w:ascii="Times New Roman" w:hAnsi="Times New Roman"/>
          <w:sz w:val="28"/>
          <w:szCs w:val="28"/>
        </w:rPr>
        <w:t xml:space="preserve">. Установить, что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добровольные взносы и пожертвования</w:t>
      </w:r>
      <w:r w:rsidR="00F47928" w:rsidRPr="00F47928">
        <w:rPr>
          <w:rFonts w:ascii="Times New Roman" w:hAnsi="Times New Roman"/>
          <w:sz w:val="28"/>
          <w:szCs w:val="28"/>
        </w:rPr>
        <w:t xml:space="preserve">, поступившие в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местный </w:t>
      </w:r>
      <w:r w:rsidR="00F47928" w:rsidRPr="00F47928">
        <w:rPr>
          <w:rFonts w:ascii="Times New Roman" w:hAnsi="Times New Roman"/>
          <w:sz w:val="28"/>
          <w:szCs w:val="28"/>
        </w:rPr>
        <w:t xml:space="preserve">бюджет, направляются в установленном порядке на увеличение расходов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F47928" w:rsidRPr="00F47928">
        <w:rPr>
          <w:rFonts w:ascii="Times New Roman" w:hAnsi="Times New Roman"/>
          <w:sz w:val="28"/>
          <w:szCs w:val="28"/>
        </w:rPr>
        <w:t>бюджета соответственно целям их предоставления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.</w:t>
      </w:r>
    </w:p>
    <w:p w14:paraId="2AA61463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</w:t>
      </w:r>
      <w:proofErr w:type="gramStart"/>
      <w:r w:rsidRPr="00F47928">
        <w:rPr>
          <w:sz w:val="28"/>
          <w:szCs w:val="28"/>
        </w:rPr>
        <w:t xml:space="preserve"> .</w:t>
      </w:r>
      <w:proofErr w:type="gramEnd"/>
    </w:p>
    <w:p w14:paraId="199C55A5" w14:textId="341DE58B" w:rsidR="00B515EC" w:rsidRPr="00B515EC" w:rsidRDefault="00B515EC" w:rsidP="00B515EC">
      <w:pPr>
        <w:jc w:val="both"/>
        <w:rPr>
          <w:sz w:val="28"/>
          <w:szCs w:val="28"/>
        </w:rPr>
      </w:pPr>
      <w:r w:rsidRPr="00B515EC">
        <w:rPr>
          <w:sz w:val="28"/>
          <w:szCs w:val="28"/>
        </w:rPr>
        <w:t xml:space="preserve">         </w:t>
      </w:r>
      <w:r w:rsidR="00557CE2">
        <w:rPr>
          <w:sz w:val="28"/>
          <w:szCs w:val="28"/>
        </w:rPr>
        <w:t>7</w:t>
      </w:r>
      <w:r w:rsidR="00F47928" w:rsidRPr="00B515EC">
        <w:rPr>
          <w:sz w:val="28"/>
          <w:szCs w:val="28"/>
        </w:rPr>
        <w:t xml:space="preserve">. Установить, что </w:t>
      </w:r>
      <w:proofErr w:type="gramStart"/>
      <w:r w:rsidR="00F47928" w:rsidRPr="00B515EC">
        <w:rPr>
          <w:sz w:val="28"/>
          <w:szCs w:val="28"/>
        </w:rPr>
        <w:t xml:space="preserve">муниципальные унитарные предприятия, созданные  Туапсинским городским поселением </w:t>
      </w:r>
      <w:r w:rsidR="00F93F61" w:rsidRPr="00B515EC">
        <w:rPr>
          <w:sz w:val="28"/>
          <w:szCs w:val="28"/>
        </w:rPr>
        <w:t>ежегодно перечисляют</w:t>
      </w:r>
      <w:proofErr w:type="gramEnd"/>
      <w:r w:rsidR="00F93F61" w:rsidRPr="00B515EC">
        <w:rPr>
          <w:sz w:val="28"/>
          <w:szCs w:val="28"/>
        </w:rPr>
        <w:t xml:space="preserve"> </w:t>
      </w:r>
      <w:r w:rsidRPr="00B515EC">
        <w:rPr>
          <w:sz w:val="28"/>
          <w:szCs w:val="28"/>
        </w:rPr>
        <w:t>25 % прибыли, остающейся после уплаты налого</w:t>
      </w:r>
      <w:r>
        <w:rPr>
          <w:sz w:val="28"/>
          <w:szCs w:val="28"/>
        </w:rPr>
        <w:t xml:space="preserve">в и иных обязательных платежей </w:t>
      </w:r>
      <w:r w:rsidRPr="00B515EC">
        <w:rPr>
          <w:sz w:val="28"/>
          <w:szCs w:val="28"/>
        </w:rPr>
        <w:t>в бюджет городского поселения, за исключением муниципального унитарного предприятия «Единый информационно-расчетный центр г.</w:t>
      </w:r>
      <w:r w:rsidR="00362F25">
        <w:rPr>
          <w:sz w:val="28"/>
          <w:szCs w:val="28"/>
        </w:rPr>
        <w:t xml:space="preserve"> </w:t>
      </w:r>
      <w:r w:rsidRPr="00B515EC">
        <w:rPr>
          <w:sz w:val="28"/>
          <w:szCs w:val="28"/>
        </w:rPr>
        <w:t>Туапсе».</w:t>
      </w:r>
    </w:p>
    <w:p w14:paraId="1D8E4FEB" w14:textId="69E725C0" w:rsidR="00B515EC" w:rsidRPr="00B515EC" w:rsidRDefault="00B515EC" w:rsidP="00B515EC">
      <w:pPr>
        <w:jc w:val="both"/>
        <w:rPr>
          <w:sz w:val="28"/>
          <w:szCs w:val="28"/>
        </w:rPr>
      </w:pPr>
      <w:r w:rsidRPr="00B515EC">
        <w:rPr>
          <w:sz w:val="28"/>
          <w:szCs w:val="28"/>
        </w:rPr>
        <w:t xml:space="preserve">      Муниципальное унитарное предприятие «Единый информационно-расчетный центр г.</w:t>
      </w:r>
      <w:r w:rsidR="008343DC">
        <w:rPr>
          <w:sz w:val="28"/>
          <w:szCs w:val="28"/>
        </w:rPr>
        <w:t xml:space="preserve"> </w:t>
      </w:r>
      <w:r w:rsidRPr="00B515EC">
        <w:rPr>
          <w:sz w:val="28"/>
          <w:szCs w:val="28"/>
        </w:rPr>
        <w:t>Туапсе</w:t>
      </w:r>
      <w:r w:rsidR="00C6025E" w:rsidRPr="00C6025E">
        <w:rPr>
          <w:sz w:val="28"/>
          <w:szCs w:val="28"/>
        </w:rPr>
        <w:t xml:space="preserve"> </w:t>
      </w:r>
      <w:r w:rsidRPr="00B515EC">
        <w:rPr>
          <w:sz w:val="28"/>
          <w:szCs w:val="28"/>
        </w:rPr>
        <w:t>» ежегодно перечисляет 50 % прибыли</w:t>
      </w:r>
      <w:proofErr w:type="gramStart"/>
      <w:r w:rsidRPr="00B515EC">
        <w:rPr>
          <w:sz w:val="28"/>
          <w:szCs w:val="28"/>
        </w:rPr>
        <w:t xml:space="preserve"> ,</w:t>
      </w:r>
      <w:proofErr w:type="gramEnd"/>
      <w:r w:rsidRPr="00B515EC">
        <w:rPr>
          <w:sz w:val="28"/>
          <w:szCs w:val="28"/>
        </w:rPr>
        <w:t xml:space="preserve"> остающейся после уплаты налогов и иных обязательных платежей, в бюджет городского поселения.</w:t>
      </w:r>
    </w:p>
    <w:p w14:paraId="1504DB85" w14:textId="4B5CC32E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.</w:t>
      </w:r>
      <w:r w:rsidR="00F47928" w:rsidRPr="00F47928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Туапсинского городского поселения по разделам и подразделам классификации расходов бюджетов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6</w:t>
      </w:r>
      <w:r w:rsidR="004D4DC3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7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.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</w:p>
    <w:p w14:paraId="76663D01" w14:textId="308C264B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47928" w:rsidRPr="00F47928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Туапсинского городского поселения</w:t>
      </w:r>
      <w:r w:rsidR="00D35B6C">
        <w:rPr>
          <w:rFonts w:ascii="Times New Roman" w:hAnsi="Times New Roman"/>
          <w:sz w:val="28"/>
          <w:szCs w:val="28"/>
          <w:lang w:val="ru-RU"/>
        </w:rPr>
        <w:t xml:space="preserve"> Туапсинского района</w:t>
      </w:r>
      <w:r w:rsidR="00F47928" w:rsidRPr="00F47928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8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и на</w:t>
      </w:r>
      <w:r w:rsidR="004D4DC3">
        <w:rPr>
          <w:rFonts w:ascii="Times New Roman" w:hAnsi="Times New Roman"/>
          <w:sz w:val="28"/>
          <w:szCs w:val="28"/>
          <w:lang w:val="ru-RU"/>
        </w:rPr>
        <w:t xml:space="preserve">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9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4B3F3856" w14:textId="59BB6943" w:rsidR="00F47928" w:rsidRPr="00F47928" w:rsidRDefault="003401B1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Туапсинского городского поселения</w:t>
      </w:r>
      <w:r w:rsidR="00D35B6C">
        <w:rPr>
          <w:rFonts w:ascii="Times New Roman" w:hAnsi="Times New Roman"/>
          <w:sz w:val="28"/>
          <w:szCs w:val="28"/>
          <w:lang w:val="ru-RU"/>
        </w:rPr>
        <w:t xml:space="preserve"> Туапсинского района</w:t>
      </w:r>
      <w:r w:rsidR="00F47928" w:rsidRPr="00F47928">
        <w:rPr>
          <w:rFonts w:ascii="Times New Roman" w:hAnsi="Times New Roman"/>
          <w:sz w:val="28"/>
          <w:szCs w:val="28"/>
        </w:rPr>
        <w:t xml:space="preserve">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10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11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53612783" w14:textId="49CCAB49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>.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 бюджета Туапсинского 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и в составе 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структуры расходов  бюджета Туапсинского </w:t>
      </w:r>
      <w:r w:rsidRPr="00F47928">
        <w:rPr>
          <w:rFonts w:ascii="Times New Roman" w:hAnsi="Times New Roman"/>
          <w:sz w:val="28"/>
          <w:szCs w:val="28"/>
        </w:rPr>
        <w:lastRenderedPageBreak/>
        <w:t>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23 и 2024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 xml:space="preserve"> перечень главных распорядителей средств бюджета Туапсинского городского поселения</w:t>
      </w:r>
      <w:r w:rsidRPr="00F47928">
        <w:rPr>
          <w:rFonts w:ascii="Times New Roman" w:hAnsi="Times New Roman"/>
          <w:sz w:val="28"/>
          <w:szCs w:val="28"/>
          <w:lang w:val="ru-RU"/>
        </w:rPr>
        <w:t>, перечень</w:t>
      </w:r>
      <w:r w:rsidRPr="00F47928">
        <w:rPr>
          <w:rFonts w:ascii="Times New Roman" w:hAnsi="Times New Roman"/>
          <w:sz w:val="28"/>
          <w:szCs w:val="28"/>
        </w:rPr>
        <w:t xml:space="preserve"> разделов, подразделов, целевых статей (муниципальных программ Туапсинского городского поселения и непрограммных направлений деятельности), групп видов расходов бюджета Туапсинского городского поселения.</w:t>
      </w:r>
    </w:p>
    <w:p w14:paraId="5135B87C" w14:textId="1F36BDD2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год:</w:t>
      </w:r>
    </w:p>
    <w:p w14:paraId="14F35C78" w14:textId="066AD73F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в сумме  </w:t>
      </w:r>
      <w:r w:rsidR="00FA17C9">
        <w:rPr>
          <w:rFonts w:ascii="Times New Roman" w:hAnsi="Times New Roman"/>
          <w:sz w:val="28"/>
          <w:szCs w:val="28"/>
          <w:lang w:val="ru-RU"/>
        </w:rPr>
        <w:t>73</w:t>
      </w:r>
      <w:r w:rsidR="002664FF" w:rsidRPr="002664FF">
        <w:rPr>
          <w:rFonts w:ascii="Times New Roman" w:hAnsi="Times New Roman"/>
          <w:sz w:val="28"/>
          <w:szCs w:val="28"/>
          <w:lang w:val="ru-RU"/>
        </w:rPr>
        <w:t>66,5</w:t>
      </w:r>
      <w:r w:rsidRPr="00F4792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72F1EE4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45C0EC9E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1542306F" w14:textId="19FA33A0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23 и 2024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:</w:t>
      </w:r>
    </w:p>
    <w:p w14:paraId="2748CD4B" w14:textId="6B77AF5B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</w:t>
      </w:r>
      <w:r w:rsidR="00251069">
        <w:rPr>
          <w:rFonts w:ascii="Times New Roman" w:hAnsi="Times New Roman"/>
          <w:sz w:val="28"/>
          <w:szCs w:val="28"/>
          <w:lang w:val="ru-RU"/>
        </w:rPr>
        <w:t>на 2023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 </w:t>
      </w:r>
      <w:r w:rsidR="002664FF">
        <w:rPr>
          <w:rFonts w:ascii="Times New Roman" w:hAnsi="Times New Roman"/>
          <w:sz w:val="28"/>
          <w:szCs w:val="28"/>
          <w:lang w:val="ru-RU"/>
        </w:rPr>
        <w:t xml:space="preserve">7364,0 </w:t>
      </w:r>
      <w:r w:rsidRPr="00F47928">
        <w:rPr>
          <w:rFonts w:ascii="Times New Roman" w:hAnsi="Times New Roman"/>
          <w:sz w:val="28"/>
          <w:szCs w:val="28"/>
        </w:rPr>
        <w:t>тыс. рублей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 </w:t>
      </w:r>
      <w:r w:rsidR="002664FF">
        <w:rPr>
          <w:rFonts w:ascii="Times New Roman" w:hAnsi="Times New Roman"/>
          <w:sz w:val="28"/>
          <w:szCs w:val="28"/>
          <w:lang w:val="ru-RU"/>
        </w:rPr>
        <w:t xml:space="preserve">7364,0 </w:t>
      </w:r>
      <w:r w:rsidRPr="00F47928">
        <w:rPr>
          <w:rFonts w:ascii="Times New Roman" w:hAnsi="Times New Roman"/>
          <w:sz w:val="28"/>
          <w:szCs w:val="28"/>
        </w:rPr>
        <w:t>тыс. рублей;</w:t>
      </w:r>
    </w:p>
    <w:p w14:paraId="2EF88E37" w14:textId="4E0B6B61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</w:t>
      </w:r>
      <w:r w:rsidRPr="00F47928">
        <w:rPr>
          <w:rFonts w:ascii="Times New Roman" w:hAnsi="Times New Roman"/>
          <w:sz w:val="28"/>
          <w:szCs w:val="28"/>
          <w:lang w:val="ru-RU"/>
        </w:rPr>
        <w:t>на 2</w:t>
      </w:r>
      <w:r w:rsidR="00251069">
        <w:rPr>
          <w:rFonts w:ascii="Times New Roman" w:hAnsi="Times New Roman"/>
          <w:sz w:val="28"/>
          <w:szCs w:val="28"/>
          <w:lang w:val="ru-RU"/>
        </w:rPr>
        <w:t>023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107490E7" w14:textId="4D080B28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</w:t>
      </w:r>
      <w:r w:rsidR="00251069">
        <w:rPr>
          <w:rFonts w:ascii="Times New Roman" w:hAnsi="Times New Roman"/>
          <w:sz w:val="28"/>
          <w:szCs w:val="28"/>
          <w:lang w:val="ru-RU"/>
        </w:rPr>
        <w:t>на 2023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62E794E1" w14:textId="603FCD86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4</w:t>
      </w:r>
      <w:r w:rsidRPr="00F47928">
        <w:rPr>
          <w:rFonts w:ascii="Times New Roman" w:hAnsi="Times New Roman"/>
          <w:sz w:val="28"/>
          <w:szCs w:val="28"/>
        </w:rPr>
        <w:t>. Утвердить ист</w:t>
      </w:r>
      <w:r w:rsidRPr="00F47928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F47928">
        <w:rPr>
          <w:rFonts w:ascii="Times New Roman" w:hAnsi="Times New Roman"/>
          <w:sz w:val="28"/>
          <w:szCs w:val="28"/>
        </w:rPr>
        <w:t>чники</w:t>
      </w:r>
      <w:proofErr w:type="spellEnd"/>
      <w:r w:rsidRPr="00F47928">
        <w:rPr>
          <w:rFonts w:ascii="Times New Roman" w:hAnsi="Times New Roman"/>
          <w:sz w:val="28"/>
          <w:szCs w:val="28"/>
        </w:rPr>
        <w:t xml:space="preserve"> внутреннего финансирования дефицита  бюджета Туапсинского городского поселения, перечень статей источников финансир</w:t>
      </w:r>
      <w:r w:rsidR="00251069">
        <w:rPr>
          <w:rFonts w:ascii="Times New Roman" w:hAnsi="Times New Roman"/>
          <w:sz w:val="28"/>
          <w:szCs w:val="28"/>
        </w:rPr>
        <w:t>ования дефицитов бюджетов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F5330C">
        <w:rPr>
          <w:rFonts w:ascii="Times New Roman" w:hAnsi="Times New Roman"/>
          <w:sz w:val="28"/>
          <w:szCs w:val="28"/>
          <w:lang w:val="ru-RU"/>
        </w:rPr>
        <w:t>12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году согл</w:t>
      </w:r>
      <w:r w:rsidR="003401B1">
        <w:rPr>
          <w:rFonts w:ascii="Times New Roman" w:hAnsi="Times New Roman"/>
          <w:sz w:val="28"/>
          <w:szCs w:val="28"/>
          <w:lang w:val="ru-RU"/>
        </w:rPr>
        <w:t>асно приложе</w:t>
      </w:r>
      <w:r w:rsidR="00F5330C">
        <w:rPr>
          <w:rFonts w:ascii="Times New Roman" w:hAnsi="Times New Roman"/>
          <w:sz w:val="28"/>
          <w:szCs w:val="28"/>
          <w:lang w:val="ru-RU"/>
        </w:rPr>
        <w:t>нию 13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694766F5" w14:textId="69824CA3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>.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Федерации,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F5330C">
        <w:rPr>
          <w:rFonts w:ascii="Times New Roman" w:hAnsi="Times New Roman"/>
          <w:sz w:val="28"/>
          <w:szCs w:val="28"/>
          <w:lang w:val="ru-RU"/>
        </w:rPr>
        <w:t>14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F5330C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15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7345C26E" w14:textId="469DA100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6</w:t>
      </w:r>
      <w:r w:rsidRPr="00F47928">
        <w:rPr>
          <w:rFonts w:ascii="Times New Roman" w:hAnsi="Times New Roman"/>
          <w:sz w:val="28"/>
          <w:szCs w:val="28"/>
        </w:rPr>
        <w:t>. Установить, что  в случаях, предусмотренн</w:t>
      </w:r>
      <w:r w:rsidRPr="00F47928">
        <w:rPr>
          <w:rFonts w:ascii="Times New Roman" w:hAnsi="Times New Roman"/>
          <w:sz w:val="28"/>
          <w:szCs w:val="28"/>
          <w:lang w:val="ru-RU"/>
        </w:rPr>
        <w:t>ых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структурой расходов бюджета Туапсинского городского 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ведомственной структурой </w:t>
      </w:r>
      <w:r w:rsidRPr="00F47928">
        <w:rPr>
          <w:rFonts w:ascii="Times New Roman" w:hAnsi="Times New Roman"/>
          <w:sz w:val="28"/>
          <w:szCs w:val="28"/>
        </w:rPr>
        <w:t>расходов бюджета Туапсинского городского 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23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="00251069">
        <w:rPr>
          <w:rFonts w:ascii="Times New Roman" w:hAnsi="Times New Roman"/>
          <w:sz w:val="28"/>
          <w:szCs w:val="28"/>
          <w:lang w:val="ru-RU"/>
        </w:rPr>
        <w:t>и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, другим бюджетам бюджетной  системы Российской Федерации предоставляются иные межбюджетные трансферты в порядке, установленном нормативным правовым актом Совета Туапсинского городского поселения.</w:t>
      </w:r>
    </w:p>
    <w:p w14:paraId="5640F8B6" w14:textId="4CD1B32F" w:rsidR="00F47928" w:rsidRPr="00F47928" w:rsidRDefault="003401B1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47928" w:rsidRPr="00F47928">
        <w:rPr>
          <w:sz w:val="28"/>
          <w:szCs w:val="28"/>
        </w:rPr>
        <w:t>. Не  использованн</w:t>
      </w:r>
      <w:r w:rsidR="00251069">
        <w:rPr>
          <w:sz w:val="28"/>
          <w:szCs w:val="28"/>
        </w:rPr>
        <w:t>ые по состоянию на 1 января 2022</w:t>
      </w:r>
      <w:r w:rsidR="00F47928" w:rsidRPr="00F47928">
        <w:rPr>
          <w:sz w:val="28"/>
          <w:szCs w:val="28"/>
        </w:rPr>
        <w:t xml:space="preserve"> года остатки межбюджетных трансфертов, предоставленных из местного бюджета другим </w:t>
      </w:r>
      <w:r w:rsidR="00F47928" w:rsidRPr="00F47928">
        <w:rPr>
          <w:sz w:val="28"/>
          <w:szCs w:val="28"/>
        </w:rPr>
        <w:lastRenderedPageBreak/>
        <w:t>бюджетам бюджетной системы Российской Федерации  иных межбюджетных трансфертов, имеющих целевое назначение, подлежат возврату в местный бюджет в сроки и порядке, установленные администрацией Туапсинского городского поселения Туапсинского района.</w:t>
      </w:r>
    </w:p>
    <w:p w14:paraId="1592369C" w14:textId="1B950A4F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251069">
        <w:rPr>
          <w:sz w:val="28"/>
          <w:szCs w:val="28"/>
        </w:rPr>
        <w:t>ые по состоянию на 1 января 2022</w:t>
      </w:r>
      <w:r w:rsidRPr="00F47928">
        <w:rPr>
          <w:sz w:val="28"/>
          <w:szCs w:val="28"/>
        </w:rPr>
        <w:t xml:space="preserve"> года остатки межбюджетных трансфертов, полученные в форме  субсидий и иных межбюджетных трансфертов, имеющие целевое назначение, могут быть направлены на те же цели в </w:t>
      </w:r>
      <w:proofErr w:type="gramStart"/>
      <w:r w:rsidRPr="00F47928">
        <w:rPr>
          <w:sz w:val="28"/>
          <w:szCs w:val="28"/>
        </w:rPr>
        <w:t>объеме</w:t>
      </w:r>
      <w:proofErr w:type="gramEnd"/>
      <w:r w:rsidRPr="00F47928">
        <w:rPr>
          <w:sz w:val="28"/>
          <w:szCs w:val="28"/>
        </w:rPr>
        <w:t xml:space="preserve"> не превышающем остатка межбюджетных трансфертов, при наличии потребности в указанных трансфертах в порядке, установленном администрацией Туапсинского городского поселения Туапсинского района.</w:t>
      </w:r>
    </w:p>
    <w:p w14:paraId="2545C601" w14:textId="77777777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Туапсинского городского поселения в соответствии с абзацем вторым пункта 1 статьи 78</w:t>
      </w:r>
      <w:r w:rsidRPr="00F47928">
        <w:rPr>
          <w:sz w:val="28"/>
          <w:szCs w:val="28"/>
          <w:vertAlign w:val="superscript"/>
        </w:rPr>
        <w:t>1</w:t>
      </w:r>
      <w:r w:rsidRPr="00F47928">
        <w:rPr>
          <w:sz w:val="28"/>
          <w:szCs w:val="28"/>
        </w:rPr>
        <w:t xml:space="preserve"> и пунктом 5 статьи 79 Бюджетного кодекса Российской Федерации и перечисленные ими в  бюджет Туапсинского городского поселения, возвращаются муниципальным бюджетным (автономным) учреждениям Туапсинского городского поселения в текущем финансовом году при наличии потребности в направлении</w:t>
      </w:r>
      <w:proofErr w:type="gramEnd"/>
      <w:r w:rsidRPr="00F47928">
        <w:rPr>
          <w:sz w:val="28"/>
          <w:szCs w:val="28"/>
        </w:rPr>
        <w:t xml:space="preserve"> их на те же цели</w:t>
      </w:r>
      <w:proofErr w:type="gramStart"/>
      <w:r w:rsidRPr="00F47928">
        <w:rPr>
          <w:sz w:val="28"/>
          <w:szCs w:val="28"/>
        </w:rPr>
        <w:t xml:space="preserve"> .</w:t>
      </w:r>
      <w:proofErr w:type="gramEnd"/>
    </w:p>
    <w:p w14:paraId="00C9EB36" w14:textId="27A74395" w:rsidR="00F47928" w:rsidRPr="00F47928" w:rsidRDefault="003401B1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 xml:space="preserve">Установить, что остатки средств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F47928" w:rsidRPr="00F47928">
        <w:rPr>
          <w:rFonts w:ascii="Times New Roman" w:hAnsi="Times New Roman"/>
          <w:sz w:val="28"/>
          <w:szCs w:val="28"/>
        </w:rPr>
        <w:t xml:space="preserve">бюджета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на начало текущего финансового года</w:t>
      </w:r>
      <w:r w:rsidR="00F47928" w:rsidRPr="00F47928">
        <w:rPr>
          <w:rFonts w:ascii="Times New Roman" w:hAnsi="Times New Roman"/>
          <w:sz w:val="28"/>
          <w:szCs w:val="28"/>
        </w:rPr>
        <w:t xml:space="preserve">, за исключением остатков неиспользованных межбюджетных трансфертов, полученных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местным </w:t>
      </w:r>
      <w:r w:rsidR="00F47928" w:rsidRPr="00F47928">
        <w:rPr>
          <w:rFonts w:ascii="Times New Roman" w:hAnsi="Times New Roman"/>
          <w:sz w:val="28"/>
          <w:szCs w:val="28"/>
        </w:rPr>
        <w:t>бюджетом в форме субсидий, субвенций и иных межбюджетных трансфертов, имеющих целевое назначение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 xml:space="preserve"> направля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ются на: </w:t>
      </w:r>
    </w:p>
    <w:p w14:paraId="5D5117BC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47928">
        <w:rPr>
          <w:rFonts w:ascii="Times New Roman" w:hAnsi="Times New Roman"/>
          <w:sz w:val="28"/>
          <w:szCs w:val="28"/>
        </w:rPr>
        <w:t xml:space="preserve">покрытие временных кассовых разрывов, возникающих в ходе исполнения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>бюджета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в текущем финансовом году, в объеме, необходимом для их покрытия;</w:t>
      </w:r>
    </w:p>
    <w:p w14:paraId="0B086C15" w14:textId="77777777" w:rsidR="00F47928" w:rsidRPr="00F47928" w:rsidRDefault="00F47928" w:rsidP="00F4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928">
        <w:rPr>
          <w:rFonts w:ascii="Times New Roman" w:hAnsi="Times New Roman"/>
          <w:sz w:val="28"/>
          <w:szCs w:val="28"/>
        </w:rPr>
        <w:t xml:space="preserve">- оплату заключенных от имени Туапсинского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бюджетных ассигнований на указанные цели, в случае </w:t>
      </w:r>
      <w:r w:rsidRPr="00F47928">
        <w:rPr>
          <w:rFonts w:ascii="Times New Roman" w:hAnsi="Times New Roman" w:cs="Times New Roman"/>
          <w:sz w:val="28"/>
          <w:szCs w:val="28"/>
        </w:rPr>
        <w:t>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</w:t>
      </w:r>
      <w:proofErr w:type="gramEnd"/>
      <w:r w:rsidRPr="00F47928">
        <w:rPr>
          <w:rFonts w:ascii="Times New Roman" w:hAnsi="Times New Roman" w:cs="Times New Roman"/>
          <w:sz w:val="28"/>
          <w:szCs w:val="28"/>
        </w:rPr>
        <w:t xml:space="preserve">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5D2705F8" w14:textId="198A0F95" w:rsidR="00F47928" w:rsidRPr="00F47928" w:rsidRDefault="003401B1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F47928" w:rsidRPr="00F47928">
        <w:rPr>
          <w:sz w:val="28"/>
          <w:szCs w:val="28"/>
        </w:rPr>
        <w:t>. Утвердить объем бюджетных ассигнований дорожного фонда Туапсинского городского поселения:</w:t>
      </w:r>
    </w:p>
    <w:p w14:paraId="3D1CD89B" w14:textId="6319B6A7" w:rsidR="00F47928" w:rsidRPr="00F47928" w:rsidRDefault="00251069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2022</w:t>
      </w:r>
      <w:r w:rsidR="00C95EC6">
        <w:rPr>
          <w:sz w:val="28"/>
          <w:szCs w:val="28"/>
        </w:rPr>
        <w:t xml:space="preserve"> год в сумме 20075,800</w:t>
      </w:r>
      <w:r w:rsidR="00F47928" w:rsidRPr="00F47928">
        <w:rPr>
          <w:sz w:val="28"/>
          <w:szCs w:val="28"/>
        </w:rPr>
        <w:t xml:space="preserve">  тыс. рублей</w:t>
      </w:r>
    </w:p>
    <w:p w14:paraId="16AE8029" w14:textId="7F7C5AE3" w:rsidR="00F47928" w:rsidRPr="00F47928" w:rsidRDefault="00251069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2023</w:t>
      </w:r>
      <w:r w:rsidR="00C95EC6">
        <w:rPr>
          <w:sz w:val="28"/>
          <w:szCs w:val="28"/>
        </w:rPr>
        <w:t xml:space="preserve"> год в сумме 20148,500</w:t>
      </w:r>
      <w:r w:rsidR="00F47928" w:rsidRPr="00F47928">
        <w:rPr>
          <w:sz w:val="28"/>
          <w:szCs w:val="28"/>
        </w:rPr>
        <w:t xml:space="preserve"> тыс. рублей</w:t>
      </w:r>
    </w:p>
    <w:p w14:paraId="3F77742B" w14:textId="50DEEAA5" w:rsidR="00F47928" w:rsidRPr="00F47928" w:rsidRDefault="00251069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="00C95EC6">
        <w:rPr>
          <w:sz w:val="28"/>
          <w:szCs w:val="28"/>
        </w:rPr>
        <w:t xml:space="preserve"> год в сумме 19635,800</w:t>
      </w:r>
      <w:r w:rsidR="00F47928" w:rsidRPr="00F47928">
        <w:rPr>
          <w:sz w:val="28"/>
          <w:szCs w:val="28"/>
        </w:rPr>
        <w:t xml:space="preserve">  тыс. рублей.</w:t>
      </w:r>
    </w:p>
    <w:p w14:paraId="64B07634" w14:textId="699BF12F" w:rsidR="00F47928" w:rsidRPr="00F47928" w:rsidRDefault="009C64B3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1B1">
        <w:rPr>
          <w:sz w:val="28"/>
          <w:szCs w:val="28"/>
        </w:rPr>
        <w:t>20</w:t>
      </w:r>
      <w:r w:rsidR="00F47928" w:rsidRPr="00F47928">
        <w:rPr>
          <w:sz w:val="28"/>
          <w:szCs w:val="28"/>
        </w:rPr>
        <w:t xml:space="preserve">. </w:t>
      </w:r>
      <w:proofErr w:type="gramStart"/>
      <w:r w:rsidR="00F47928" w:rsidRPr="00F47928">
        <w:rPr>
          <w:sz w:val="28"/>
          <w:szCs w:val="28"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</w:t>
      </w:r>
      <w:r w:rsidR="00F47928" w:rsidRPr="00F47928">
        <w:rPr>
          <w:sz w:val="28"/>
          <w:szCs w:val="28"/>
        </w:rPr>
        <w:lastRenderedPageBreak/>
        <w:t>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не превышающем сумму остатка неиспользованных бюджетных ассигнований дорожного фонда, могут направляться в текущем финансовом году на покрытие временных кассовых разрывов и на</w:t>
      </w:r>
      <w:proofErr w:type="gramEnd"/>
      <w:r w:rsidR="00F47928" w:rsidRPr="00F47928">
        <w:rPr>
          <w:sz w:val="28"/>
          <w:szCs w:val="28"/>
        </w:rPr>
        <w:t xml:space="preserve">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14:paraId="60B387E6" w14:textId="70D7566F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F47928" w:rsidRPr="00F47928">
        <w:rPr>
          <w:sz w:val="28"/>
          <w:szCs w:val="28"/>
        </w:rPr>
        <w:t xml:space="preserve">. </w:t>
      </w:r>
      <w:proofErr w:type="gramStart"/>
      <w:r w:rsidR="00F47928" w:rsidRPr="00F47928">
        <w:rPr>
          <w:sz w:val="28"/>
          <w:szCs w:val="28"/>
        </w:rPr>
        <w:t xml:space="preserve">В соответствии со </w:t>
      </w:r>
      <w:hyperlink r:id="rId10" w:history="1">
        <w:r w:rsidR="00F47928" w:rsidRPr="00F47928">
          <w:rPr>
            <w:sz w:val="28"/>
            <w:szCs w:val="28"/>
          </w:rPr>
          <w:t>статьей 78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 осуществлять за счет средств местного бюджета, а также средств, поступивших в местный бюджет из  других  бюджетов бюджетной системы Российской Федерации, 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обратившимся за предоставлением субсидий:</w:t>
      </w:r>
      <w:proofErr w:type="gramEnd"/>
    </w:p>
    <w:p w14:paraId="627168AE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 xml:space="preserve">- в целях субсидирования за счет </w:t>
      </w:r>
      <w:proofErr w:type="gramStart"/>
      <w:r w:rsidRPr="00F47928">
        <w:rPr>
          <w:iCs/>
          <w:sz w:val="28"/>
          <w:szCs w:val="28"/>
        </w:rPr>
        <w:t>средств местного бюджета  части затрат субъектов малого</w:t>
      </w:r>
      <w:proofErr w:type="gramEnd"/>
      <w:r w:rsidRPr="00F47928">
        <w:rPr>
          <w:iCs/>
          <w:sz w:val="28"/>
          <w:szCs w:val="28"/>
        </w:rPr>
        <w:t xml:space="preserve">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14:paraId="33C9CB28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>-</w:t>
      </w:r>
      <w:r w:rsidRPr="00F47928">
        <w:rPr>
          <w:sz w:val="28"/>
          <w:szCs w:val="28"/>
        </w:rPr>
        <w:t xml:space="preserve">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14:paraId="5F837F3E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субсидии остатков субсидий, не использованных в</w:t>
      </w:r>
      <w:proofErr w:type="gramEnd"/>
      <w:r w:rsidRPr="00F47928">
        <w:rPr>
          <w:sz w:val="28"/>
          <w:szCs w:val="28"/>
        </w:rPr>
        <w:t xml:space="preserve"> </w:t>
      </w:r>
      <w:proofErr w:type="gramStart"/>
      <w:r w:rsidRPr="00F47928">
        <w:rPr>
          <w:sz w:val="28"/>
          <w:szCs w:val="28"/>
        </w:rPr>
        <w:t>отчетном финансовом году, предусмотренных соглашениями (договорами) о предоставлении субсидий, а также положения об обязательной проверке главным распорядителем (распорядителем) бюджетных средств, предоставляющем субсидию, и органом муниципального финансового контроля соблюдения условий, целей и порядка предоставления субсидий их получателями, определяются постановлениями администрации Туапсинского городского поселения.</w:t>
      </w:r>
      <w:proofErr w:type="gramEnd"/>
    </w:p>
    <w:p w14:paraId="52B552D3" w14:textId="5291CD93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47928" w:rsidRPr="00F479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 xml:space="preserve">В соответствии с </w:t>
      </w:r>
      <w:hyperlink r:id="rId11" w:history="1">
        <w:r w:rsidR="00F47928" w:rsidRPr="00F47928">
          <w:rPr>
            <w:sz w:val="28"/>
            <w:szCs w:val="28"/>
          </w:rPr>
          <w:t>частью 1 статьи 78.1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предоставлять за счет средств местного бюджета, а также средств, поступивших в местный бюджет из краевого бюджета в соответствии с </w:t>
      </w:r>
      <w:hyperlink r:id="rId12" w:history="1">
        <w:r w:rsidR="00F47928" w:rsidRPr="00F47928">
          <w:rPr>
            <w:sz w:val="28"/>
            <w:szCs w:val="28"/>
          </w:rPr>
          <w:t>Законом</w:t>
        </w:r>
      </w:hyperlink>
      <w:r w:rsidR="00F47928" w:rsidRPr="00F47928">
        <w:rPr>
          <w:sz w:val="28"/>
          <w:szCs w:val="28"/>
        </w:rPr>
        <w:t xml:space="preserve"> Краснодарского края «О краевом бюджете на</w:t>
      </w:r>
      <w:r w:rsidR="00251069">
        <w:rPr>
          <w:sz w:val="28"/>
          <w:szCs w:val="28"/>
        </w:rPr>
        <w:t xml:space="preserve"> 2022 год и плановый период 2023 и 2024</w:t>
      </w:r>
      <w:r w:rsidR="00F47928" w:rsidRPr="00F47928">
        <w:rPr>
          <w:sz w:val="28"/>
          <w:szCs w:val="28"/>
        </w:rPr>
        <w:t xml:space="preserve"> годов»:</w:t>
      </w:r>
    </w:p>
    <w:p w14:paraId="113758AC" w14:textId="6E5A3102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F47928" w:rsidRPr="00F47928">
        <w:rPr>
          <w:sz w:val="28"/>
          <w:szCs w:val="28"/>
        </w:rPr>
        <w:t>.1. Субсидии муниципальным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14:paraId="1351872B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Порядок предоставления указанных субсидий устанавливается постановлением администрации Туапсинского городского поселения.</w:t>
      </w:r>
    </w:p>
    <w:p w14:paraId="39BB3771" w14:textId="1524AAD5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47928" w:rsidRPr="00F47928">
        <w:rPr>
          <w:sz w:val="28"/>
          <w:szCs w:val="28"/>
        </w:rPr>
        <w:t>.2. Субсидии муниципальным бюджетным и автономным учреждениям на иные цели.</w:t>
      </w:r>
    </w:p>
    <w:p w14:paraId="5E4AB414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Порядок определения объема и условий предоставления указанных субсидий устанавливается постановлением администрации Туапсинского городского поселения.</w:t>
      </w:r>
    </w:p>
    <w:p w14:paraId="72EB4EC9" w14:textId="5E620FE5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F47928" w:rsidRPr="00F47928">
        <w:rPr>
          <w:sz w:val="28"/>
          <w:szCs w:val="28"/>
        </w:rPr>
        <w:t>.</w:t>
      </w:r>
      <w:r w:rsidR="00F47928" w:rsidRPr="00F47928">
        <w:rPr>
          <w:i/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 xml:space="preserve">Предоставлять в соответствии с </w:t>
      </w:r>
      <w:hyperlink r:id="rId13" w:history="1">
        <w:r w:rsidR="00F47928" w:rsidRPr="00F47928">
          <w:rPr>
            <w:sz w:val="28"/>
            <w:szCs w:val="28"/>
          </w:rPr>
          <w:t>пунктом 2 статьи 78.1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за счет средств местного бюджета субсидии некоммерческим организациям, не являющимся муниципальными учреждениями Туапсинского городского поселения:</w:t>
      </w:r>
    </w:p>
    <w:p w14:paraId="483A67F6" w14:textId="1F86C482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F47928" w:rsidRPr="00F47928">
        <w:rPr>
          <w:sz w:val="28"/>
          <w:szCs w:val="28"/>
        </w:rPr>
        <w:t>.1. Социально ориентированным некоммерческим организациям, осуществляющим следующие виды деятельности:</w:t>
      </w:r>
    </w:p>
    <w:p w14:paraId="03B3146C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 - участие в охране общественного порядка;</w:t>
      </w:r>
    </w:p>
    <w:p w14:paraId="082334BA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 -деятельность, направленная на духовно-нравственное воспитание, возрождение духовно-моральных норм;</w:t>
      </w:r>
    </w:p>
    <w:p w14:paraId="49AA6D9B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- социальная адаптация инвалидов и их семей;  </w:t>
      </w:r>
    </w:p>
    <w:p w14:paraId="2A3BA954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 защита прав и интересов инвалидов;</w:t>
      </w:r>
    </w:p>
    <w:p w14:paraId="4DDBC312" w14:textId="77777777" w:rsidR="00F47928" w:rsidRDefault="00F47928" w:rsidP="00F479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      - защита прав и интересов ветеранов вооруженных конфликтов;</w:t>
      </w:r>
    </w:p>
    <w:p w14:paraId="05D1AA4D" w14:textId="397FE4B2" w:rsidR="00EA5DF3" w:rsidRPr="00F47928" w:rsidRDefault="00EA5DF3" w:rsidP="00F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47928">
        <w:rPr>
          <w:sz w:val="28"/>
          <w:szCs w:val="28"/>
        </w:rPr>
        <w:t>защита прав и интересов</w:t>
      </w:r>
      <w:r>
        <w:rPr>
          <w:sz w:val="28"/>
          <w:szCs w:val="28"/>
        </w:rPr>
        <w:t xml:space="preserve"> граждан, пострадавших в результате аварии на </w:t>
      </w:r>
      <w:proofErr w:type="spellStart"/>
      <w:r>
        <w:rPr>
          <w:sz w:val="28"/>
          <w:szCs w:val="28"/>
        </w:rPr>
        <w:t>Чернобольской</w:t>
      </w:r>
      <w:proofErr w:type="spellEnd"/>
      <w:r>
        <w:rPr>
          <w:sz w:val="28"/>
          <w:szCs w:val="28"/>
        </w:rPr>
        <w:t xml:space="preserve"> АЭС;</w:t>
      </w:r>
    </w:p>
    <w:p w14:paraId="02D7754A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-достижение инвалидов равными с другими гражданами возможностей участия во всех сферах жизни общества;</w:t>
      </w:r>
    </w:p>
    <w:p w14:paraId="1EBB5301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 внедрение культурно - досуговых, спортивных мероприятий и организация досуга подростков и молодежи;</w:t>
      </w:r>
    </w:p>
    <w:p w14:paraId="136C0CE8" w14:textId="045DEA5D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-повышение культурного и творческ</w:t>
      </w:r>
      <w:r w:rsidR="00EA5DF3">
        <w:rPr>
          <w:sz w:val="28"/>
          <w:szCs w:val="28"/>
        </w:rPr>
        <w:t>ого уровня современной молодежи;</w:t>
      </w:r>
    </w:p>
    <w:p w14:paraId="3337EBF6" w14:textId="53EB811B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Указанные субсидии перечисляются в пределах бюджетных ассиг</w:t>
      </w:r>
      <w:r w:rsidR="00251069">
        <w:rPr>
          <w:sz w:val="28"/>
          <w:szCs w:val="28"/>
        </w:rPr>
        <w:t>нований, предусмотренных на 2022</w:t>
      </w:r>
      <w:r w:rsidRPr="00F47928">
        <w:rPr>
          <w:sz w:val="28"/>
          <w:szCs w:val="28"/>
        </w:rPr>
        <w:t xml:space="preserve"> год, согласно </w:t>
      </w:r>
      <w:hyperlink r:id="rId14" w:history="1">
        <w:r w:rsidRPr="00F47928">
          <w:rPr>
            <w:sz w:val="28"/>
            <w:szCs w:val="28"/>
          </w:rPr>
          <w:t xml:space="preserve">приложению  </w:t>
        </w:r>
      </w:hyperlink>
      <w:r w:rsidR="00F01AD6">
        <w:rPr>
          <w:sz w:val="28"/>
          <w:szCs w:val="28"/>
        </w:rPr>
        <w:t>10</w:t>
      </w:r>
      <w:r w:rsidR="00251069">
        <w:rPr>
          <w:sz w:val="28"/>
          <w:szCs w:val="28"/>
        </w:rPr>
        <w:t xml:space="preserve"> и на 2023 и 2024</w:t>
      </w:r>
      <w:r w:rsidR="00F01AD6">
        <w:rPr>
          <w:sz w:val="28"/>
          <w:szCs w:val="28"/>
        </w:rPr>
        <w:t xml:space="preserve"> годы согласно приложению 11</w:t>
      </w:r>
      <w:r w:rsidRPr="00F47928">
        <w:rPr>
          <w:sz w:val="28"/>
          <w:szCs w:val="28"/>
        </w:rPr>
        <w:t xml:space="preserve">. </w:t>
      </w:r>
    </w:p>
    <w:p w14:paraId="03640161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Порядок определения объема и предоставления указанных субсидий устанавливается постановлением администрации Туапсинского городского поселения.</w:t>
      </w:r>
    </w:p>
    <w:p w14:paraId="2E95A4E1" w14:textId="2B9F867E" w:rsidR="00F47928" w:rsidRPr="00F47928" w:rsidRDefault="00F01AD6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47928" w:rsidRPr="00F47928">
        <w:rPr>
          <w:sz w:val="28"/>
          <w:szCs w:val="28"/>
        </w:rPr>
        <w:t xml:space="preserve">.  </w:t>
      </w:r>
      <w:proofErr w:type="gramStart"/>
      <w:r w:rsidR="00F47928" w:rsidRPr="00F47928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Туапсинского городского поселения, а также размеры месячных окладов муниципальных служащих Туапсинского городского поселения в соответствии с замещаемыми ими должностями муниципальной службы Туапсинского городского поселения и размеры месячных окладов муниципальных служащих Туапсинского городского поселения в соответствии с присвоенными им классными чинами </w:t>
      </w:r>
      <w:r w:rsidR="00F47928" w:rsidRPr="00F47928">
        <w:rPr>
          <w:sz w:val="28"/>
          <w:szCs w:val="28"/>
        </w:rPr>
        <w:lastRenderedPageBreak/>
        <w:t xml:space="preserve">муниципальной службы Туапсинского </w:t>
      </w:r>
      <w:r w:rsidR="00251069">
        <w:rPr>
          <w:sz w:val="28"/>
          <w:szCs w:val="28"/>
        </w:rPr>
        <w:t>городского поселения  с 1 октября 2022 года на 4,0</w:t>
      </w:r>
      <w:proofErr w:type="gramEnd"/>
      <w:r w:rsidR="00F47928" w:rsidRPr="00F47928">
        <w:rPr>
          <w:sz w:val="28"/>
          <w:szCs w:val="28"/>
        </w:rPr>
        <w:t xml:space="preserve"> процента.</w:t>
      </w:r>
    </w:p>
    <w:p w14:paraId="3DE31FE2" w14:textId="1E8088C5" w:rsidR="00F47928" w:rsidRPr="00F47928" w:rsidRDefault="009C64B3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1AD6">
        <w:rPr>
          <w:sz w:val="28"/>
          <w:szCs w:val="28"/>
        </w:rPr>
        <w:t>25</w:t>
      </w:r>
      <w:r w:rsidR="00F47928" w:rsidRPr="00F47928">
        <w:rPr>
          <w:sz w:val="28"/>
          <w:szCs w:val="28"/>
        </w:rPr>
        <w:t>. Установить, что администрация Туапсинского городского поселения Туапсинского района не вправе принимать решения</w:t>
      </w:r>
      <w:r w:rsidR="00251069">
        <w:rPr>
          <w:sz w:val="28"/>
          <w:szCs w:val="28"/>
        </w:rPr>
        <w:t>, приводящие к увеличению в 2022-2024</w:t>
      </w:r>
      <w:r w:rsidR="00F47928" w:rsidRPr="00F47928">
        <w:rPr>
          <w:sz w:val="28"/>
          <w:szCs w:val="28"/>
        </w:rPr>
        <w:t xml:space="preserve"> годах штатной численности муниципальных служащих, за исключением случаев принятия решений о наделении органов местного самоуправления  дополнительными функциями в пределах установленной в соответствии законодательством компетенции, требующими увеличения штатной численности.</w:t>
      </w:r>
    </w:p>
    <w:p w14:paraId="4D4AFA44" w14:textId="2D3E93CC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>26</w:t>
      </w:r>
      <w:r w:rsidR="00F47928" w:rsidRPr="00F47928">
        <w:rPr>
          <w:sz w:val="28"/>
          <w:szCs w:val="28"/>
        </w:rPr>
        <w:t xml:space="preserve">. </w:t>
      </w:r>
      <w:proofErr w:type="gramStart"/>
      <w:r w:rsidR="00F47928" w:rsidRPr="00F47928">
        <w:rPr>
          <w:sz w:val="28"/>
          <w:szCs w:val="28"/>
        </w:rPr>
        <w:t xml:space="preserve">Повысить заработную плату (должностные оклады) работников  муниципальных учреждений Туапсинского городского поселения (за исключением отдельных категорий работников, оплата труда которых повышается </w:t>
      </w:r>
      <w:r w:rsidR="00F47928" w:rsidRPr="00F47928">
        <w:rPr>
          <w:iCs/>
          <w:sz w:val="28"/>
          <w:szCs w:val="28"/>
        </w:rPr>
        <w:t xml:space="preserve">в соответствии с </w:t>
      </w:r>
      <w:hyperlink r:id="rId15" w:history="1">
        <w:r w:rsidR="00F47928" w:rsidRPr="00F47928">
          <w:rPr>
            <w:iCs/>
            <w:sz w:val="28"/>
            <w:szCs w:val="28"/>
          </w:rPr>
          <w:t>Указом</w:t>
        </w:r>
      </w:hyperlink>
      <w:r w:rsidR="00F47928" w:rsidRPr="00F47928">
        <w:rPr>
          <w:iCs/>
          <w:sz w:val="28"/>
          <w:szCs w:val="28"/>
        </w:rPr>
        <w:t xml:space="preserve"> Президента Российской Федерации от 7 мая 2012 года № 597 "О мероприятиях по реализации государственной социальной политики",</w:t>
      </w:r>
      <w:r w:rsidR="00251069">
        <w:rPr>
          <w:sz w:val="28"/>
          <w:szCs w:val="28"/>
        </w:rPr>
        <w:t xml:space="preserve"> с 1 октября 2022 года на 4,0</w:t>
      </w:r>
      <w:r w:rsidR="00F47928" w:rsidRPr="00F47928">
        <w:rPr>
          <w:sz w:val="28"/>
          <w:szCs w:val="28"/>
        </w:rPr>
        <w:t xml:space="preserve"> процента</w:t>
      </w:r>
      <w:r w:rsidR="00F47928" w:rsidRPr="00F47928">
        <w:rPr>
          <w:iCs/>
          <w:sz w:val="28"/>
          <w:szCs w:val="28"/>
        </w:rPr>
        <w:t>.</w:t>
      </w:r>
      <w:r w:rsidR="00F47928" w:rsidRPr="00F47928">
        <w:rPr>
          <w:iCs/>
          <w:color w:val="FF0000"/>
          <w:sz w:val="28"/>
          <w:szCs w:val="28"/>
        </w:rPr>
        <w:t xml:space="preserve"> </w:t>
      </w:r>
      <w:proofErr w:type="gramEnd"/>
    </w:p>
    <w:p w14:paraId="6F4CC814" w14:textId="440BA83C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 xml:space="preserve">. </w:t>
      </w:r>
      <w:r w:rsidR="009C64B3">
        <w:rPr>
          <w:sz w:val="28"/>
          <w:szCs w:val="28"/>
        </w:rPr>
        <w:t xml:space="preserve">   </w:t>
      </w:r>
      <w:r w:rsidR="00F47928" w:rsidRPr="00F47928">
        <w:rPr>
          <w:sz w:val="28"/>
          <w:szCs w:val="28"/>
        </w:rPr>
        <w:t>Определить, что:</w:t>
      </w:r>
    </w:p>
    <w:p w14:paraId="6FA4987B" w14:textId="04875D99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>.1</w:t>
      </w:r>
      <w:proofErr w:type="gramStart"/>
      <w:r w:rsidR="00F47928" w:rsidRPr="00F47928">
        <w:rPr>
          <w:sz w:val="28"/>
          <w:szCs w:val="28"/>
        </w:rPr>
        <w:t xml:space="preserve"> В</w:t>
      </w:r>
      <w:proofErr w:type="gramEnd"/>
      <w:r w:rsidR="00F47928" w:rsidRPr="00F47928">
        <w:rPr>
          <w:sz w:val="28"/>
          <w:szCs w:val="28"/>
        </w:rPr>
        <w:t xml:space="preserve"> соответствии с </w:t>
      </w:r>
      <w:hyperlink r:id="rId16" w:history="1">
        <w:r w:rsidR="00F47928" w:rsidRPr="00F47928">
          <w:rPr>
            <w:sz w:val="28"/>
            <w:szCs w:val="28"/>
          </w:rPr>
          <w:t>частью 7 статьи 33</w:t>
        </w:r>
      </w:hyperlink>
      <w:r w:rsidR="00F47928" w:rsidRPr="00F47928">
        <w:rPr>
          <w:sz w:val="28"/>
          <w:szCs w:val="28"/>
        </w:rPr>
        <w:t xml:space="preserve"> Федерального закона от 08.05.2010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7" w:history="1">
        <w:r w:rsidR="00F47928" w:rsidRPr="00F47928">
          <w:rPr>
            <w:sz w:val="28"/>
            <w:szCs w:val="28"/>
          </w:rPr>
          <w:t>пунктом 5 статьи 41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средства, полученные муниципальными казенными учреждениями от оказания платных услуг, использования муниципального имущества и иной приносящей доход деятельности, подлежат зачислению в доход бюджета Туапсинского городского поселения в порядке, установленном администратором доходов.</w:t>
      </w:r>
    </w:p>
    <w:p w14:paraId="187A9235" w14:textId="41180F95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>.2 Средства в валюте Российской Федерации, поступающие во временное распоряжение муниципальных казенных и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Органах Федерального казначейства в установленном порядке.</w:t>
      </w:r>
    </w:p>
    <w:p w14:paraId="3147C7E8" w14:textId="0E41E842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F47928" w:rsidRPr="00F47928">
        <w:rPr>
          <w:sz w:val="28"/>
          <w:szCs w:val="28"/>
        </w:rPr>
        <w:t xml:space="preserve">. </w:t>
      </w:r>
      <w:r w:rsidR="009C64B3"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>Не использованные по сос</w:t>
      </w:r>
      <w:r w:rsidR="00251069">
        <w:rPr>
          <w:sz w:val="28"/>
          <w:szCs w:val="28"/>
        </w:rPr>
        <w:t>тоянию на 1 января 2022</w:t>
      </w:r>
      <w:r w:rsidR="00F47928" w:rsidRPr="00F47928">
        <w:rPr>
          <w:sz w:val="28"/>
          <w:szCs w:val="28"/>
        </w:rPr>
        <w:t xml:space="preserve"> года остатки межбюджетных трансфертов, полученных из краевого бюджета в форме субсидий, субвенций и иных межбюджетных трансфертов, имеющих целевое назначение, подлежат возврату в краевой бюджет в сроки и порядке, установленном министерством финансов Краснодарского края.</w:t>
      </w:r>
    </w:p>
    <w:p w14:paraId="29CCE227" w14:textId="76A4734D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</w:t>
      </w:r>
      <w:r w:rsidR="007B4FAA">
        <w:rPr>
          <w:sz w:val="28"/>
          <w:szCs w:val="28"/>
        </w:rPr>
        <w:t xml:space="preserve"> использованные на 1 января 2022</w:t>
      </w:r>
      <w:r w:rsidRPr="00F47928">
        <w:rPr>
          <w:sz w:val="28"/>
          <w:szCs w:val="28"/>
        </w:rPr>
        <w:t xml:space="preserve"> года, могут быть направлены в доход  местного бюджета на те же цели в объеме, не превышающем остатка указанных межбюджетных трансфертов, при наличии потребности в указанных межбюджетных трансфертах, в порядке, установленном министерством</w:t>
      </w:r>
      <w:proofErr w:type="gramEnd"/>
      <w:r w:rsidRPr="00F47928">
        <w:rPr>
          <w:sz w:val="28"/>
          <w:szCs w:val="28"/>
        </w:rPr>
        <w:t xml:space="preserve">  финансов Краснодарского края.</w:t>
      </w:r>
    </w:p>
    <w:p w14:paraId="340CC7F6" w14:textId="74CC02FB" w:rsidR="00F47928" w:rsidRPr="00F47928" w:rsidRDefault="00F01AD6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F47928" w:rsidRPr="00F47928">
        <w:rPr>
          <w:rFonts w:ascii="Times New Roman" w:hAnsi="Times New Roman"/>
          <w:sz w:val="28"/>
          <w:szCs w:val="28"/>
        </w:rPr>
        <w:t>. Утвердить программу муниципальных внутренних заимствований Туапсинского городского поселения Туапсинского района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 xml:space="preserve">год согласно </w:t>
      </w:r>
      <w:r w:rsidR="00F47928" w:rsidRPr="00F47928">
        <w:rPr>
          <w:rFonts w:ascii="Times New Roman" w:hAnsi="Times New Roman"/>
          <w:sz w:val="28"/>
          <w:szCs w:val="28"/>
        </w:rPr>
        <w:lastRenderedPageBreak/>
        <w:t>приложению 1</w:t>
      </w:r>
      <w:r w:rsidR="003401B1">
        <w:rPr>
          <w:rFonts w:ascii="Times New Roman" w:hAnsi="Times New Roman"/>
          <w:sz w:val="28"/>
          <w:szCs w:val="28"/>
          <w:lang w:val="ru-RU"/>
        </w:rPr>
        <w:t>6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17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69600161" w14:textId="6EC9C4BF" w:rsidR="00F47928" w:rsidRPr="00F47928" w:rsidRDefault="00F01AD6" w:rsidP="00F47928">
      <w:pPr>
        <w:pStyle w:val="ae"/>
        <w:widowControl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F47928" w:rsidRPr="00F47928">
        <w:rPr>
          <w:rFonts w:ascii="Times New Roman" w:hAnsi="Times New Roman"/>
          <w:sz w:val="28"/>
          <w:szCs w:val="28"/>
        </w:rPr>
        <w:t>. Установить предельный объем муниципального долга городского 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251069">
        <w:rPr>
          <w:rFonts w:ascii="Times New Roman" w:hAnsi="Times New Roman"/>
          <w:sz w:val="28"/>
          <w:szCs w:val="28"/>
          <w:lang w:val="ru-RU"/>
        </w:rPr>
        <w:t>57320,000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47928" w:rsidRPr="00F47928">
        <w:rPr>
          <w:rFonts w:ascii="Times New Roman" w:hAnsi="Times New Roman"/>
          <w:sz w:val="28"/>
          <w:szCs w:val="28"/>
        </w:rPr>
        <w:t xml:space="preserve"> рублей</w:t>
      </w:r>
      <w:r w:rsidR="00417946">
        <w:rPr>
          <w:rFonts w:ascii="Times New Roman" w:hAnsi="Times New Roman"/>
          <w:sz w:val="28"/>
          <w:szCs w:val="28"/>
          <w:lang w:val="ru-RU"/>
        </w:rPr>
        <w:t>, на 2023 год 57320</w:t>
      </w:r>
      <w:r w:rsidR="00417946" w:rsidRPr="00417946">
        <w:rPr>
          <w:rFonts w:ascii="Times New Roman" w:hAnsi="Times New Roman"/>
          <w:sz w:val="28"/>
          <w:szCs w:val="28"/>
          <w:lang w:val="ru-RU"/>
        </w:rPr>
        <w:t>,000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тыс. рублей, на 2024</w:t>
      </w:r>
      <w:r w:rsidR="00417946">
        <w:rPr>
          <w:rFonts w:ascii="Times New Roman" w:hAnsi="Times New Roman"/>
          <w:sz w:val="28"/>
          <w:szCs w:val="28"/>
          <w:lang w:val="ru-RU"/>
        </w:rPr>
        <w:t xml:space="preserve"> год 57320</w:t>
      </w:r>
      <w:r w:rsidR="00417946" w:rsidRPr="00B72C58">
        <w:rPr>
          <w:rFonts w:ascii="Times New Roman" w:hAnsi="Times New Roman"/>
          <w:sz w:val="28"/>
          <w:szCs w:val="28"/>
          <w:lang w:val="ru-RU"/>
        </w:rPr>
        <w:t>,000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</w:p>
    <w:p w14:paraId="2321DE5A" w14:textId="5C82B88A" w:rsidR="00F47928" w:rsidRPr="00F47928" w:rsidRDefault="00F01AD6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городского 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251069">
        <w:rPr>
          <w:rFonts w:ascii="Times New Roman" w:hAnsi="Times New Roman"/>
          <w:sz w:val="28"/>
          <w:szCs w:val="28"/>
          <w:lang w:val="ru-RU"/>
        </w:rPr>
        <w:t>27,3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7928" w:rsidRPr="00F47928">
        <w:rPr>
          <w:rFonts w:ascii="Times New Roman" w:hAnsi="Times New Roman"/>
          <w:sz w:val="28"/>
          <w:szCs w:val="28"/>
        </w:rPr>
        <w:t>на 20</w:t>
      </w:r>
      <w:r w:rsidR="00251069">
        <w:rPr>
          <w:rFonts w:ascii="Times New Roman" w:hAnsi="Times New Roman"/>
          <w:sz w:val="28"/>
          <w:szCs w:val="28"/>
          <w:lang w:val="ru-RU"/>
        </w:rPr>
        <w:t>23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3360E2">
        <w:rPr>
          <w:rFonts w:ascii="Times New Roman" w:hAnsi="Times New Roman"/>
          <w:sz w:val="28"/>
          <w:szCs w:val="28"/>
          <w:lang w:val="ru-RU"/>
        </w:rPr>
        <w:t>48,7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,</w:t>
      </w:r>
      <w:r w:rsidR="00F47928" w:rsidRPr="00F47928">
        <w:rPr>
          <w:rFonts w:ascii="Times New Roman" w:hAnsi="Times New Roman"/>
          <w:sz w:val="28"/>
          <w:szCs w:val="28"/>
        </w:rPr>
        <w:t xml:space="preserve"> на 20</w:t>
      </w:r>
      <w:r w:rsidR="00251069">
        <w:rPr>
          <w:rFonts w:ascii="Times New Roman" w:hAnsi="Times New Roman"/>
          <w:sz w:val="28"/>
          <w:szCs w:val="28"/>
          <w:lang w:val="ru-RU"/>
        </w:rPr>
        <w:t>24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3360E2">
        <w:rPr>
          <w:rFonts w:ascii="Times New Roman" w:hAnsi="Times New Roman"/>
          <w:sz w:val="28"/>
          <w:szCs w:val="28"/>
          <w:lang w:val="ru-RU"/>
        </w:rPr>
        <w:t>48,7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рублей.</w:t>
      </w:r>
    </w:p>
    <w:p w14:paraId="655BDCB0" w14:textId="452A6648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3</w:t>
      </w:r>
      <w:r w:rsidR="00F01AD6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. Утвердить программу муниципальных гарантий Туапсинского городского поселения Туапсинского района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в валюте Российской Федерации согласно приложению </w:t>
      </w:r>
      <w:r w:rsidR="003401B1">
        <w:rPr>
          <w:rFonts w:ascii="Times New Roman" w:hAnsi="Times New Roman"/>
          <w:sz w:val="28"/>
          <w:szCs w:val="28"/>
          <w:lang w:val="ru-RU"/>
        </w:rPr>
        <w:t>18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19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7928">
        <w:rPr>
          <w:rFonts w:ascii="Times New Roman" w:hAnsi="Times New Roman"/>
          <w:sz w:val="28"/>
          <w:szCs w:val="28"/>
        </w:rPr>
        <w:t xml:space="preserve"> </w:t>
      </w:r>
    </w:p>
    <w:p w14:paraId="102E3C68" w14:textId="7D5088CB" w:rsidR="00F47928" w:rsidRPr="00F47928" w:rsidRDefault="00A13C67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7928" w:rsidRPr="00F47928">
        <w:rPr>
          <w:sz w:val="28"/>
          <w:szCs w:val="28"/>
        </w:rPr>
        <w:t xml:space="preserve">. Установить размер компенсационных выплат руководителям квартальных, уличных, домовых советов (комитетов) и иных органов территориального общественного самоуправления в сумме 1500 рублей в месяц. </w:t>
      </w:r>
    </w:p>
    <w:p w14:paraId="58D02DE8" w14:textId="3914E6C3" w:rsidR="00F47928" w:rsidRPr="00F47928" w:rsidRDefault="00A13C67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47928" w:rsidRPr="00F47928">
        <w:rPr>
          <w:sz w:val="28"/>
          <w:szCs w:val="28"/>
        </w:rPr>
        <w:t>.</w:t>
      </w:r>
      <w:r w:rsidR="009C64B3"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>Кассовое обслуживание исполнения местного бюджета обеспечивается  Управлением Федерального казначейства по Краснодарскому краю в порядке, установленном соглашением между администрацией Туапсинского городского поселения Туапсинского района и Управлением Федерального казначейства по Краснодарскому краю.</w:t>
      </w:r>
    </w:p>
    <w:p w14:paraId="457E0C1A" w14:textId="4BEA0D44" w:rsidR="00F47928" w:rsidRPr="00F47928" w:rsidRDefault="00A13C67" w:rsidP="00F47928">
      <w:pPr>
        <w:ind w:firstLine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35</w:t>
      </w:r>
      <w:r w:rsidR="00F47928" w:rsidRPr="00F47928">
        <w:rPr>
          <w:rStyle w:val="ad"/>
          <w:sz w:val="28"/>
          <w:szCs w:val="28"/>
        </w:rPr>
        <w:t xml:space="preserve">. </w:t>
      </w:r>
      <w:proofErr w:type="gramStart"/>
      <w:r w:rsidR="00F47928" w:rsidRPr="00F47928">
        <w:rPr>
          <w:rStyle w:val="ad"/>
          <w:sz w:val="28"/>
          <w:szCs w:val="28"/>
        </w:rPr>
        <w:t>Установить, что заключение договоров, исполнение которых осуществляется за счет  местного бюджета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района, а также их оплата производятся в пределах утвержденных лимитов бюджетных обязательств в соответствии с ведомственной и функциональной классификациями расходов местного бюджета с учетом принятых обязательств.</w:t>
      </w:r>
      <w:proofErr w:type="gramEnd"/>
    </w:p>
    <w:p w14:paraId="0FA30DBA" w14:textId="32E08FF5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A13C67">
        <w:rPr>
          <w:rStyle w:val="ad"/>
          <w:rFonts w:ascii="Times New Roman" w:hAnsi="Times New Roman"/>
          <w:sz w:val="28"/>
          <w:szCs w:val="28"/>
          <w:lang w:val="ru-RU"/>
        </w:rPr>
        <w:t>36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. </w:t>
      </w:r>
      <w:r w:rsidR="009C64B3">
        <w:rPr>
          <w:rStyle w:val="ad"/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Не подлежат оплате за счет средств 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бюджета принятые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 обязательства, вытекающие из договоров, исполнение которых осуществляется за счет средств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>бюджета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, </w:t>
      </w:r>
      <w:r w:rsidRPr="00F47928">
        <w:rPr>
          <w:rStyle w:val="ad"/>
          <w:rFonts w:ascii="Times New Roman" w:hAnsi="Times New Roman"/>
          <w:sz w:val="28"/>
          <w:szCs w:val="28"/>
        </w:rPr>
        <w:t>и превышающие утвержденные лимиты бюджетных обязательств.</w:t>
      </w:r>
    </w:p>
    <w:p w14:paraId="7D524899" w14:textId="315F416C" w:rsidR="00F47928" w:rsidRPr="00F47928" w:rsidRDefault="00F47928" w:rsidP="00F479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7928">
        <w:rPr>
          <w:i/>
          <w:sz w:val="28"/>
          <w:szCs w:val="28"/>
        </w:rPr>
        <w:t xml:space="preserve">  </w:t>
      </w:r>
      <w:r w:rsidR="00A13C67">
        <w:rPr>
          <w:sz w:val="28"/>
          <w:szCs w:val="28"/>
        </w:rPr>
        <w:t>37</w:t>
      </w:r>
      <w:r w:rsidRPr="00F47928">
        <w:rPr>
          <w:sz w:val="28"/>
          <w:szCs w:val="28"/>
        </w:rPr>
        <w:t>.</w:t>
      </w:r>
      <w:r w:rsidR="009C64B3">
        <w:rPr>
          <w:sz w:val="28"/>
          <w:szCs w:val="28"/>
        </w:rPr>
        <w:t xml:space="preserve">  </w:t>
      </w:r>
      <w:proofErr w:type="gramStart"/>
      <w:r w:rsidRPr="00F47928">
        <w:rPr>
          <w:sz w:val="28"/>
          <w:szCs w:val="28"/>
        </w:rPr>
        <w:t xml:space="preserve">Установить в соответствии с </w:t>
      </w:r>
      <w:hyperlink r:id="rId18" w:history="1">
        <w:r w:rsidRPr="00F47928">
          <w:rPr>
            <w:sz w:val="28"/>
            <w:szCs w:val="28"/>
          </w:rPr>
          <w:t>пунктом 8 статьи 217</w:t>
        </w:r>
      </w:hyperlink>
      <w:r w:rsidRPr="00F47928">
        <w:rPr>
          <w:sz w:val="28"/>
          <w:szCs w:val="28"/>
        </w:rPr>
        <w:t xml:space="preserve"> Бюджетного кодекса Российской Федерации, что основаниями для внесения изменений в сводную бюджетную роспись  бюджета Туапсинского городского поселения без внесения изменений в решение о бюджете Туапсинского городского поселения является 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</w:t>
      </w:r>
      <w:proofErr w:type="gramEnd"/>
      <w:r w:rsidRPr="00F47928">
        <w:rPr>
          <w:sz w:val="28"/>
          <w:szCs w:val="28"/>
        </w:rPr>
        <w:t xml:space="preserve">  бюджета Туапсинского городского поселения, источником финансового обеспечения которых частично являются средства другого бюджета бюджетной системы Российской Федерации.</w:t>
      </w:r>
    </w:p>
    <w:p w14:paraId="58B7FFFB" w14:textId="41F69396" w:rsidR="00F47928" w:rsidRPr="00F47928" w:rsidRDefault="00A13C67" w:rsidP="00F47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</w:t>
      </w:r>
      <w:r w:rsidR="00F47928" w:rsidRPr="00F479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7928" w:rsidRPr="00F4792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</w:t>
      </w:r>
      <w:r w:rsidR="00F47928" w:rsidRPr="00F47928">
        <w:rPr>
          <w:rFonts w:ascii="Times New Roman" w:hAnsi="Times New Roman" w:cs="Times New Roman"/>
          <w:sz w:val="28"/>
          <w:szCs w:val="28"/>
        </w:rPr>
        <w:lastRenderedPageBreak/>
        <w:t>результативность, адресность и целевой характер использования бюджетных средств в соответствии с утвержденными им бюджетными ассигнованиями и лимитами бюджетных обязательств, осуществлять мониторинг выполнения муниципальных заданий муниципальными бюджетными и автономными учреждениями Туапсинского городского поселения, а также организовать и осуществлять внутренний финансовый контроль и внутренний финансовый аудит в сфере своей деятельности.</w:t>
      </w:r>
      <w:proofErr w:type="gramEnd"/>
    </w:p>
    <w:p w14:paraId="644E0DDF" w14:textId="0DA654C7" w:rsidR="0082389D" w:rsidRPr="00A87387" w:rsidRDefault="00BB0C4F" w:rsidP="0082389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82389D" w:rsidRPr="00A87387">
        <w:rPr>
          <w:rFonts w:ascii="Times New Roman" w:hAnsi="Times New Roman"/>
          <w:sz w:val="28"/>
          <w:szCs w:val="28"/>
        </w:rPr>
        <w:t>. Нормативные правовые акты муниципального образования Туапсинское городское поселение Туапсинского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14:paraId="21771288" w14:textId="63A03082" w:rsidR="0082389D" w:rsidRPr="0082389D" w:rsidRDefault="00BB0C4F" w:rsidP="0082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2389D" w:rsidRPr="0082389D">
        <w:rPr>
          <w:sz w:val="28"/>
          <w:szCs w:val="28"/>
        </w:rPr>
        <w:t xml:space="preserve">.  </w:t>
      </w:r>
      <w:r w:rsidR="002C217B">
        <w:rPr>
          <w:sz w:val="28"/>
          <w:szCs w:val="28"/>
        </w:rPr>
        <w:t xml:space="preserve"> </w:t>
      </w:r>
      <w:r w:rsidR="0082389D" w:rsidRPr="0082389D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</w:t>
      </w:r>
      <w:r w:rsidR="008343DC">
        <w:rPr>
          <w:sz w:val="28"/>
          <w:szCs w:val="28"/>
        </w:rPr>
        <w:t xml:space="preserve"> </w:t>
      </w:r>
      <w:bookmarkStart w:id="0" w:name="_GoBack"/>
      <w:bookmarkEnd w:id="0"/>
      <w:r w:rsidR="0082389D" w:rsidRPr="0082389D">
        <w:rPr>
          <w:sz w:val="28"/>
          <w:szCs w:val="28"/>
        </w:rPr>
        <w:t>- телекоммуникационной сети «Интернет».</w:t>
      </w:r>
    </w:p>
    <w:p w14:paraId="700EC22C" w14:textId="38BA009D" w:rsidR="0082389D" w:rsidRPr="0082389D" w:rsidRDefault="00BB0C4F" w:rsidP="0082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2389D" w:rsidRPr="0082389D">
        <w:rPr>
          <w:sz w:val="28"/>
          <w:szCs w:val="28"/>
        </w:rPr>
        <w:t xml:space="preserve">.  </w:t>
      </w:r>
      <w:proofErr w:type="gramStart"/>
      <w:r w:rsidR="0082389D" w:rsidRPr="0082389D">
        <w:rPr>
          <w:sz w:val="28"/>
          <w:szCs w:val="28"/>
        </w:rPr>
        <w:t>Контроль за</w:t>
      </w:r>
      <w:proofErr w:type="gramEnd"/>
      <w:r w:rsidR="0082389D" w:rsidRPr="0082389D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имущественным, земельным и финансово-бюджетным отношениям, налогообложению, развитию малого и среднего предпринимательства.</w:t>
      </w:r>
    </w:p>
    <w:p w14:paraId="013BF8DD" w14:textId="2C4CCF2E" w:rsidR="0082389D" w:rsidRPr="0082389D" w:rsidRDefault="00BB0C4F" w:rsidP="0082389D">
      <w:pPr>
        <w:widowControl w:val="0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42</w:t>
      </w:r>
      <w:r w:rsidR="0082389D" w:rsidRPr="0082389D">
        <w:rPr>
          <w:sz w:val="28"/>
          <w:szCs w:val="28"/>
          <w:lang w:val="x-none" w:eastAsia="x-none"/>
        </w:rPr>
        <w:t>.</w:t>
      </w:r>
      <w:r w:rsidR="0082389D" w:rsidRPr="0082389D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  </w:t>
      </w:r>
      <w:r w:rsidR="002C217B">
        <w:rPr>
          <w:b/>
          <w:sz w:val="28"/>
          <w:szCs w:val="28"/>
          <w:lang w:eastAsia="x-none"/>
        </w:rPr>
        <w:t xml:space="preserve"> </w:t>
      </w:r>
      <w:r w:rsidR="0082389D" w:rsidRPr="0082389D">
        <w:rPr>
          <w:sz w:val="28"/>
          <w:szCs w:val="28"/>
          <w:lang w:val="x-none" w:eastAsia="x-none"/>
        </w:rPr>
        <w:t>Настоящее решение вступает в силу с 01 января 20</w:t>
      </w:r>
      <w:r w:rsidR="0082389D" w:rsidRPr="0082389D">
        <w:rPr>
          <w:sz w:val="28"/>
          <w:szCs w:val="28"/>
          <w:lang w:eastAsia="x-none"/>
        </w:rPr>
        <w:t>22</w:t>
      </w:r>
      <w:r w:rsidR="0082389D" w:rsidRPr="0082389D">
        <w:rPr>
          <w:sz w:val="28"/>
          <w:szCs w:val="28"/>
          <w:lang w:val="x-none" w:eastAsia="x-none"/>
        </w:rPr>
        <w:t xml:space="preserve"> года.</w:t>
      </w:r>
    </w:p>
    <w:p w14:paraId="74C6F8E5" w14:textId="77777777" w:rsidR="0082389D" w:rsidRPr="0082389D" w:rsidRDefault="0082389D" w:rsidP="0082389D">
      <w:pPr>
        <w:ind w:left="708"/>
        <w:outlineLvl w:val="0"/>
        <w:rPr>
          <w:sz w:val="28"/>
          <w:szCs w:val="28"/>
          <w:lang w:val="x-none"/>
        </w:rPr>
      </w:pPr>
    </w:p>
    <w:p w14:paraId="25E41754" w14:textId="77777777" w:rsidR="00F47928" w:rsidRPr="0082389D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D5E9FC" w14:textId="77777777" w:rsidR="00F47928" w:rsidRPr="00362F25" w:rsidRDefault="00F47928" w:rsidP="00362F25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0B150A" w14:textId="77777777" w:rsidR="002C217B" w:rsidRPr="00362F25" w:rsidRDefault="002C217B" w:rsidP="002C217B">
      <w:pPr>
        <w:outlineLvl w:val="0"/>
        <w:rPr>
          <w:sz w:val="28"/>
          <w:szCs w:val="28"/>
        </w:rPr>
      </w:pPr>
      <w:r w:rsidRPr="00362F25">
        <w:rPr>
          <w:sz w:val="28"/>
          <w:szCs w:val="28"/>
        </w:rPr>
        <w:t xml:space="preserve">Председатель Совета  </w:t>
      </w:r>
    </w:p>
    <w:p w14:paraId="0A75EF27" w14:textId="77777777" w:rsidR="00362F25" w:rsidRDefault="002C217B" w:rsidP="002C217B">
      <w:pPr>
        <w:outlineLvl w:val="0"/>
        <w:rPr>
          <w:sz w:val="28"/>
          <w:szCs w:val="28"/>
        </w:rPr>
      </w:pPr>
      <w:r w:rsidRPr="002C217B">
        <w:rPr>
          <w:sz w:val="28"/>
          <w:szCs w:val="28"/>
        </w:rPr>
        <w:t>Туапсинского городского поселения</w:t>
      </w:r>
    </w:p>
    <w:p w14:paraId="2432FFDE" w14:textId="0499B4B3" w:rsidR="002C217B" w:rsidRPr="002C217B" w:rsidRDefault="00362F25" w:rsidP="002C217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  <w:r w:rsidR="002C217B" w:rsidRPr="002C217B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2C217B" w:rsidRPr="002C217B">
        <w:rPr>
          <w:sz w:val="28"/>
          <w:szCs w:val="28"/>
        </w:rPr>
        <w:t>Стародубцев</w:t>
      </w:r>
    </w:p>
    <w:p w14:paraId="6A0C368F" w14:textId="6BF0801B" w:rsidR="002C217B" w:rsidRPr="002C217B" w:rsidRDefault="002C217B" w:rsidP="002C217B">
      <w:pPr>
        <w:outlineLvl w:val="0"/>
        <w:rPr>
          <w:sz w:val="28"/>
          <w:szCs w:val="28"/>
        </w:rPr>
      </w:pPr>
    </w:p>
    <w:p w14:paraId="71960D0C" w14:textId="220C4680" w:rsidR="002C217B" w:rsidRPr="002C217B" w:rsidRDefault="002C217B" w:rsidP="002C217B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C217B">
        <w:rPr>
          <w:sz w:val="28"/>
          <w:szCs w:val="28"/>
        </w:rPr>
        <w:t xml:space="preserve"> </w:t>
      </w:r>
      <w:proofErr w:type="gramStart"/>
      <w:r w:rsidRPr="002C217B">
        <w:rPr>
          <w:sz w:val="28"/>
          <w:szCs w:val="28"/>
        </w:rPr>
        <w:t>Туапсинского</w:t>
      </w:r>
      <w:proofErr w:type="gramEnd"/>
      <w:r w:rsidRPr="002C217B">
        <w:rPr>
          <w:sz w:val="28"/>
          <w:szCs w:val="28"/>
        </w:rPr>
        <w:t xml:space="preserve"> </w:t>
      </w:r>
    </w:p>
    <w:p w14:paraId="17B5D97F" w14:textId="77777777" w:rsidR="00362F25" w:rsidRDefault="002C217B" w:rsidP="002C217B">
      <w:pPr>
        <w:outlineLvl w:val="0"/>
        <w:rPr>
          <w:sz w:val="28"/>
          <w:szCs w:val="28"/>
        </w:rPr>
      </w:pPr>
      <w:r w:rsidRPr="002C217B">
        <w:rPr>
          <w:sz w:val="28"/>
          <w:szCs w:val="28"/>
        </w:rPr>
        <w:t>городского поселения</w:t>
      </w:r>
    </w:p>
    <w:p w14:paraId="247F844A" w14:textId="7533B053" w:rsidR="002C217B" w:rsidRPr="002C217B" w:rsidRDefault="00362F25" w:rsidP="002C217B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</w:r>
      <w:r w:rsidR="002C217B" w:rsidRPr="002C217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2C217B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2C217B">
        <w:rPr>
          <w:sz w:val="28"/>
          <w:szCs w:val="28"/>
        </w:rPr>
        <w:t>Бондаренко</w:t>
      </w:r>
    </w:p>
    <w:p w14:paraId="4B02D955" w14:textId="77777777" w:rsidR="002C217B" w:rsidRPr="002C217B" w:rsidRDefault="002C217B" w:rsidP="002C217B">
      <w:pPr>
        <w:ind w:left="708"/>
        <w:outlineLvl w:val="0"/>
        <w:rPr>
          <w:sz w:val="28"/>
          <w:szCs w:val="28"/>
        </w:rPr>
      </w:pPr>
    </w:p>
    <w:p w14:paraId="47587289" w14:textId="77777777" w:rsidR="002C217B" w:rsidRPr="002C217B" w:rsidRDefault="002C217B" w:rsidP="002C217B">
      <w:pPr>
        <w:outlineLvl w:val="0"/>
        <w:rPr>
          <w:sz w:val="28"/>
          <w:szCs w:val="28"/>
        </w:rPr>
      </w:pPr>
      <w:r w:rsidRPr="002C217B">
        <w:rPr>
          <w:sz w:val="28"/>
          <w:szCs w:val="28"/>
        </w:rPr>
        <w:tab/>
        <w:t xml:space="preserve">       </w:t>
      </w:r>
    </w:p>
    <w:p w14:paraId="25F60D72" w14:textId="77777777" w:rsidR="00193303" w:rsidRPr="00362F25" w:rsidRDefault="00193303" w:rsidP="00362F25">
      <w:pPr>
        <w:tabs>
          <w:tab w:val="left" w:pos="2655"/>
        </w:tabs>
        <w:jc w:val="both"/>
        <w:rPr>
          <w:sz w:val="28"/>
          <w:szCs w:val="28"/>
        </w:rPr>
      </w:pPr>
    </w:p>
    <w:sectPr w:rsidR="00193303" w:rsidRPr="00362F25" w:rsidSect="0097647D">
      <w:headerReference w:type="default" r:id="rId19"/>
      <w:type w:val="continuous"/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B739" w14:textId="77777777" w:rsidR="00C53BC9" w:rsidRDefault="00C53BC9" w:rsidP="0041301B">
      <w:r>
        <w:separator/>
      </w:r>
    </w:p>
  </w:endnote>
  <w:endnote w:type="continuationSeparator" w:id="0">
    <w:p w14:paraId="46A582EA" w14:textId="77777777" w:rsidR="00C53BC9" w:rsidRDefault="00C53BC9" w:rsidP="004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58EE" w14:textId="77777777" w:rsidR="00C53BC9" w:rsidRDefault="00C53BC9" w:rsidP="0041301B">
      <w:r>
        <w:separator/>
      </w:r>
    </w:p>
  </w:footnote>
  <w:footnote w:type="continuationSeparator" w:id="0">
    <w:p w14:paraId="0180CF56" w14:textId="77777777" w:rsidR="00C53BC9" w:rsidRDefault="00C53BC9" w:rsidP="0041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16CB" w14:textId="77777777" w:rsidR="0041301B" w:rsidRDefault="0041301B">
    <w:pPr>
      <w:pStyle w:val="a4"/>
    </w:pPr>
  </w:p>
  <w:p w14:paraId="15DF2970" w14:textId="77777777" w:rsidR="0041301B" w:rsidRDefault="0041301B" w:rsidP="004130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F1"/>
    <w:multiLevelType w:val="hybridMultilevel"/>
    <w:tmpl w:val="B83C6FE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9C4"/>
    <w:multiLevelType w:val="hybridMultilevel"/>
    <w:tmpl w:val="B9A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DB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63C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24F"/>
    <w:multiLevelType w:val="hybridMultilevel"/>
    <w:tmpl w:val="CC2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0F4A"/>
    <w:multiLevelType w:val="hybridMultilevel"/>
    <w:tmpl w:val="7C44BA2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14850"/>
    <w:multiLevelType w:val="hybridMultilevel"/>
    <w:tmpl w:val="5D8E99E6"/>
    <w:lvl w:ilvl="0" w:tplc="C930C6B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4D70F5"/>
    <w:multiLevelType w:val="hybridMultilevel"/>
    <w:tmpl w:val="DD34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7DC"/>
    <w:multiLevelType w:val="hybridMultilevel"/>
    <w:tmpl w:val="E98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6064"/>
    <w:multiLevelType w:val="hybridMultilevel"/>
    <w:tmpl w:val="6016B790"/>
    <w:lvl w:ilvl="0" w:tplc="444200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C5"/>
    <w:rsid w:val="00010614"/>
    <w:rsid w:val="000232D3"/>
    <w:rsid w:val="000306DB"/>
    <w:rsid w:val="00033E32"/>
    <w:rsid w:val="00037DEB"/>
    <w:rsid w:val="0004131F"/>
    <w:rsid w:val="00046DE1"/>
    <w:rsid w:val="00053DF6"/>
    <w:rsid w:val="00062DAC"/>
    <w:rsid w:val="00063DB4"/>
    <w:rsid w:val="000656D6"/>
    <w:rsid w:val="000667E4"/>
    <w:rsid w:val="00076AC5"/>
    <w:rsid w:val="000774FE"/>
    <w:rsid w:val="00080DC9"/>
    <w:rsid w:val="00082453"/>
    <w:rsid w:val="00084C5D"/>
    <w:rsid w:val="000867D9"/>
    <w:rsid w:val="00094CB3"/>
    <w:rsid w:val="000973FA"/>
    <w:rsid w:val="000A53DD"/>
    <w:rsid w:val="000B1A22"/>
    <w:rsid w:val="000B2484"/>
    <w:rsid w:val="000C5053"/>
    <w:rsid w:val="000D11A9"/>
    <w:rsid w:val="000D3793"/>
    <w:rsid w:val="000D46FB"/>
    <w:rsid w:val="000D56A9"/>
    <w:rsid w:val="000D68C5"/>
    <w:rsid w:val="000F069D"/>
    <w:rsid w:val="000F3347"/>
    <w:rsid w:val="000F4A76"/>
    <w:rsid w:val="000F7ECE"/>
    <w:rsid w:val="0010338D"/>
    <w:rsid w:val="00114DF3"/>
    <w:rsid w:val="00126199"/>
    <w:rsid w:val="00126AEB"/>
    <w:rsid w:val="00133A90"/>
    <w:rsid w:val="00141D7F"/>
    <w:rsid w:val="0014716D"/>
    <w:rsid w:val="0014720E"/>
    <w:rsid w:val="00150883"/>
    <w:rsid w:val="001651BD"/>
    <w:rsid w:val="0017477E"/>
    <w:rsid w:val="0018480C"/>
    <w:rsid w:val="0019051D"/>
    <w:rsid w:val="00190A90"/>
    <w:rsid w:val="0019229F"/>
    <w:rsid w:val="0019275F"/>
    <w:rsid w:val="00192EDD"/>
    <w:rsid w:val="00193303"/>
    <w:rsid w:val="001A0AE3"/>
    <w:rsid w:val="001A1BF6"/>
    <w:rsid w:val="001A42CD"/>
    <w:rsid w:val="001A60E0"/>
    <w:rsid w:val="001B03F1"/>
    <w:rsid w:val="001C7962"/>
    <w:rsid w:val="001C79A2"/>
    <w:rsid w:val="001E0206"/>
    <w:rsid w:val="001E3F01"/>
    <w:rsid w:val="001E738C"/>
    <w:rsid w:val="001F2411"/>
    <w:rsid w:val="001F4235"/>
    <w:rsid w:val="001F63B4"/>
    <w:rsid w:val="002043C9"/>
    <w:rsid w:val="00216B3C"/>
    <w:rsid w:val="00237E88"/>
    <w:rsid w:val="00244D46"/>
    <w:rsid w:val="00250476"/>
    <w:rsid w:val="00251069"/>
    <w:rsid w:val="00254361"/>
    <w:rsid w:val="00262AEC"/>
    <w:rsid w:val="00263730"/>
    <w:rsid w:val="002664FF"/>
    <w:rsid w:val="00271377"/>
    <w:rsid w:val="00273AB2"/>
    <w:rsid w:val="002A3F01"/>
    <w:rsid w:val="002B0DF3"/>
    <w:rsid w:val="002B0EC1"/>
    <w:rsid w:val="002C217B"/>
    <w:rsid w:val="002C4158"/>
    <w:rsid w:val="002C7194"/>
    <w:rsid w:val="002D3EB1"/>
    <w:rsid w:val="002D4510"/>
    <w:rsid w:val="002D4658"/>
    <w:rsid w:val="002E1114"/>
    <w:rsid w:val="002E490E"/>
    <w:rsid w:val="002E7C4B"/>
    <w:rsid w:val="002F2984"/>
    <w:rsid w:val="002F5793"/>
    <w:rsid w:val="00303C02"/>
    <w:rsid w:val="003135F3"/>
    <w:rsid w:val="00313E1B"/>
    <w:rsid w:val="00324365"/>
    <w:rsid w:val="003360E2"/>
    <w:rsid w:val="0033622B"/>
    <w:rsid w:val="00336539"/>
    <w:rsid w:val="003401B1"/>
    <w:rsid w:val="00343E45"/>
    <w:rsid w:val="0034589D"/>
    <w:rsid w:val="00352C2E"/>
    <w:rsid w:val="00360E7F"/>
    <w:rsid w:val="00362470"/>
    <w:rsid w:val="00362F25"/>
    <w:rsid w:val="0036441B"/>
    <w:rsid w:val="0037001D"/>
    <w:rsid w:val="00371EA0"/>
    <w:rsid w:val="003769AF"/>
    <w:rsid w:val="0038338D"/>
    <w:rsid w:val="00387279"/>
    <w:rsid w:val="003900B2"/>
    <w:rsid w:val="0039394A"/>
    <w:rsid w:val="0039415D"/>
    <w:rsid w:val="00396374"/>
    <w:rsid w:val="003A3EEC"/>
    <w:rsid w:val="003A482E"/>
    <w:rsid w:val="003A5A18"/>
    <w:rsid w:val="003C77B8"/>
    <w:rsid w:val="003D15FE"/>
    <w:rsid w:val="003D42B1"/>
    <w:rsid w:val="003E0F7C"/>
    <w:rsid w:val="003F0D0B"/>
    <w:rsid w:val="00401C61"/>
    <w:rsid w:val="0041301B"/>
    <w:rsid w:val="004177B7"/>
    <w:rsid w:val="00417946"/>
    <w:rsid w:val="0043290A"/>
    <w:rsid w:val="00434940"/>
    <w:rsid w:val="004421B5"/>
    <w:rsid w:val="00460870"/>
    <w:rsid w:val="00462488"/>
    <w:rsid w:val="00462718"/>
    <w:rsid w:val="00474DD7"/>
    <w:rsid w:val="00475C9C"/>
    <w:rsid w:val="00477EF2"/>
    <w:rsid w:val="00480B11"/>
    <w:rsid w:val="004819ED"/>
    <w:rsid w:val="004901CF"/>
    <w:rsid w:val="00491851"/>
    <w:rsid w:val="004A2FC0"/>
    <w:rsid w:val="004A31C3"/>
    <w:rsid w:val="004B42CE"/>
    <w:rsid w:val="004C22A6"/>
    <w:rsid w:val="004D4DC3"/>
    <w:rsid w:val="004E1000"/>
    <w:rsid w:val="004F421A"/>
    <w:rsid w:val="004F4886"/>
    <w:rsid w:val="004F77D7"/>
    <w:rsid w:val="00504DD8"/>
    <w:rsid w:val="005052E4"/>
    <w:rsid w:val="00512738"/>
    <w:rsid w:val="00514D2B"/>
    <w:rsid w:val="00527E80"/>
    <w:rsid w:val="00530B1C"/>
    <w:rsid w:val="005339B8"/>
    <w:rsid w:val="005358E3"/>
    <w:rsid w:val="00536CB6"/>
    <w:rsid w:val="00542422"/>
    <w:rsid w:val="0054305E"/>
    <w:rsid w:val="00553510"/>
    <w:rsid w:val="00554178"/>
    <w:rsid w:val="00554EB4"/>
    <w:rsid w:val="00556044"/>
    <w:rsid w:val="0055631D"/>
    <w:rsid w:val="00557CE2"/>
    <w:rsid w:val="00557F02"/>
    <w:rsid w:val="005626AE"/>
    <w:rsid w:val="005725E6"/>
    <w:rsid w:val="00577EE3"/>
    <w:rsid w:val="005830E3"/>
    <w:rsid w:val="00593E11"/>
    <w:rsid w:val="005A26B0"/>
    <w:rsid w:val="005A4E7D"/>
    <w:rsid w:val="005A5590"/>
    <w:rsid w:val="005B5A62"/>
    <w:rsid w:val="005C29AB"/>
    <w:rsid w:val="005D25E2"/>
    <w:rsid w:val="005D3366"/>
    <w:rsid w:val="005D347B"/>
    <w:rsid w:val="005D536D"/>
    <w:rsid w:val="005D59CF"/>
    <w:rsid w:val="005D6774"/>
    <w:rsid w:val="005E4BCF"/>
    <w:rsid w:val="005E511A"/>
    <w:rsid w:val="005E69CB"/>
    <w:rsid w:val="005F2015"/>
    <w:rsid w:val="005F4E30"/>
    <w:rsid w:val="005F7517"/>
    <w:rsid w:val="005F7A31"/>
    <w:rsid w:val="00603E10"/>
    <w:rsid w:val="00612B7A"/>
    <w:rsid w:val="006148AF"/>
    <w:rsid w:val="0062182A"/>
    <w:rsid w:val="006256DE"/>
    <w:rsid w:val="0063153C"/>
    <w:rsid w:val="00645A0F"/>
    <w:rsid w:val="00646BF0"/>
    <w:rsid w:val="00657B3C"/>
    <w:rsid w:val="006605BB"/>
    <w:rsid w:val="00660A1F"/>
    <w:rsid w:val="00660C51"/>
    <w:rsid w:val="00661066"/>
    <w:rsid w:val="00662805"/>
    <w:rsid w:val="00675880"/>
    <w:rsid w:val="00675CE3"/>
    <w:rsid w:val="0067624C"/>
    <w:rsid w:val="00684F20"/>
    <w:rsid w:val="006929FD"/>
    <w:rsid w:val="00693E4A"/>
    <w:rsid w:val="006A2FC6"/>
    <w:rsid w:val="006A4978"/>
    <w:rsid w:val="006A4C00"/>
    <w:rsid w:val="006A595A"/>
    <w:rsid w:val="006B4810"/>
    <w:rsid w:val="006B5116"/>
    <w:rsid w:val="006C6AE7"/>
    <w:rsid w:val="006D0C7B"/>
    <w:rsid w:val="006D7739"/>
    <w:rsid w:val="006D7FE2"/>
    <w:rsid w:val="006E7043"/>
    <w:rsid w:val="006F3302"/>
    <w:rsid w:val="006F42B6"/>
    <w:rsid w:val="00701E48"/>
    <w:rsid w:val="00704FF2"/>
    <w:rsid w:val="00710228"/>
    <w:rsid w:val="00735DAD"/>
    <w:rsid w:val="007401BD"/>
    <w:rsid w:val="00741E01"/>
    <w:rsid w:val="0074700F"/>
    <w:rsid w:val="00763E67"/>
    <w:rsid w:val="00770469"/>
    <w:rsid w:val="00773B76"/>
    <w:rsid w:val="007809B4"/>
    <w:rsid w:val="007815D5"/>
    <w:rsid w:val="00786892"/>
    <w:rsid w:val="0079377C"/>
    <w:rsid w:val="007A3BF8"/>
    <w:rsid w:val="007A4486"/>
    <w:rsid w:val="007B1039"/>
    <w:rsid w:val="007B419A"/>
    <w:rsid w:val="007B4FAA"/>
    <w:rsid w:val="007C426B"/>
    <w:rsid w:val="007C6200"/>
    <w:rsid w:val="007E22DE"/>
    <w:rsid w:val="007F0816"/>
    <w:rsid w:val="007F24A7"/>
    <w:rsid w:val="007F28A1"/>
    <w:rsid w:val="007F4ADA"/>
    <w:rsid w:val="00814B12"/>
    <w:rsid w:val="00814B8D"/>
    <w:rsid w:val="00815C49"/>
    <w:rsid w:val="00821B43"/>
    <w:rsid w:val="0082389D"/>
    <w:rsid w:val="008343DC"/>
    <w:rsid w:val="00846AE7"/>
    <w:rsid w:val="008544B7"/>
    <w:rsid w:val="00860E27"/>
    <w:rsid w:val="00870698"/>
    <w:rsid w:val="00885304"/>
    <w:rsid w:val="008928AF"/>
    <w:rsid w:val="0089441E"/>
    <w:rsid w:val="008957AD"/>
    <w:rsid w:val="008A3B79"/>
    <w:rsid w:val="008A78F1"/>
    <w:rsid w:val="008B3377"/>
    <w:rsid w:val="008E0069"/>
    <w:rsid w:val="008E0163"/>
    <w:rsid w:val="008E67C7"/>
    <w:rsid w:val="0090100D"/>
    <w:rsid w:val="00902F96"/>
    <w:rsid w:val="009104D2"/>
    <w:rsid w:val="00917FFE"/>
    <w:rsid w:val="0093582E"/>
    <w:rsid w:val="009367B4"/>
    <w:rsid w:val="00942E4C"/>
    <w:rsid w:val="009550FF"/>
    <w:rsid w:val="00960534"/>
    <w:rsid w:val="00966849"/>
    <w:rsid w:val="00973744"/>
    <w:rsid w:val="0097647D"/>
    <w:rsid w:val="0097734D"/>
    <w:rsid w:val="009830FB"/>
    <w:rsid w:val="0098728C"/>
    <w:rsid w:val="0098778C"/>
    <w:rsid w:val="00991FF3"/>
    <w:rsid w:val="0099406D"/>
    <w:rsid w:val="009A06C4"/>
    <w:rsid w:val="009A41D8"/>
    <w:rsid w:val="009A4722"/>
    <w:rsid w:val="009A506D"/>
    <w:rsid w:val="009A7316"/>
    <w:rsid w:val="009B1AB8"/>
    <w:rsid w:val="009B484A"/>
    <w:rsid w:val="009B4F7F"/>
    <w:rsid w:val="009C0125"/>
    <w:rsid w:val="009C64B3"/>
    <w:rsid w:val="009D6FD7"/>
    <w:rsid w:val="009E3CE7"/>
    <w:rsid w:val="009E429C"/>
    <w:rsid w:val="00A058A6"/>
    <w:rsid w:val="00A0598C"/>
    <w:rsid w:val="00A05DA0"/>
    <w:rsid w:val="00A07EA7"/>
    <w:rsid w:val="00A13C67"/>
    <w:rsid w:val="00A151D0"/>
    <w:rsid w:val="00A161FC"/>
    <w:rsid w:val="00A21F66"/>
    <w:rsid w:val="00A22EE7"/>
    <w:rsid w:val="00A25848"/>
    <w:rsid w:val="00A435F7"/>
    <w:rsid w:val="00A44036"/>
    <w:rsid w:val="00A5228E"/>
    <w:rsid w:val="00A547D0"/>
    <w:rsid w:val="00A55063"/>
    <w:rsid w:val="00A57912"/>
    <w:rsid w:val="00A9717B"/>
    <w:rsid w:val="00AC120F"/>
    <w:rsid w:val="00AC711F"/>
    <w:rsid w:val="00AC7D3E"/>
    <w:rsid w:val="00AD13FE"/>
    <w:rsid w:val="00AD3ED2"/>
    <w:rsid w:val="00AD49AB"/>
    <w:rsid w:val="00AF623B"/>
    <w:rsid w:val="00AF7DB2"/>
    <w:rsid w:val="00B01195"/>
    <w:rsid w:val="00B0254A"/>
    <w:rsid w:val="00B060A8"/>
    <w:rsid w:val="00B0671C"/>
    <w:rsid w:val="00B22E11"/>
    <w:rsid w:val="00B3144E"/>
    <w:rsid w:val="00B3152E"/>
    <w:rsid w:val="00B32C4E"/>
    <w:rsid w:val="00B3385D"/>
    <w:rsid w:val="00B340B1"/>
    <w:rsid w:val="00B34AC8"/>
    <w:rsid w:val="00B34EB3"/>
    <w:rsid w:val="00B3644C"/>
    <w:rsid w:val="00B42C51"/>
    <w:rsid w:val="00B515EC"/>
    <w:rsid w:val="00B52A4E"/>
    <w:rsid w:val="00B57AAA"/>
    <w:rsid w:val="00B6274B"/>
    <w:rsid w:val="00B62E57"/>
    <w:rsid w:val="00B63399"/>
    <w:rsid w:val="00B640E3"/>
    <w:rsid w:val="00B7104D"/>
    <w:rsid w:val="00B72C58"/>
    <w:rsid w:val="00B8167E"/>
    <w:rsid w:val="00B8220F"/>
    <w:rsid w:val="00B82893"/>
    <w:rsid w:val="00B86FB5"/>
    <w:rsid w:val="00B94562"/>
    <w:rsid w:val="00B9508E"/>
    <w:rsid w:val="00BA4802"/>
    <w:rsid w:val="00BA750E"/>
    <w:rsid w:val="00BB0C4F"/>
    <w:rsid w:val="00BB4180"/>
    <w:rsid w:val="00BB448D"/>
    <w:rsid w:val="00BC61F0"/>
    <w:rsid w:val="00BC7F58"/>
    <w:rsid w:val="00BD1AEF"/>
    <w:rsid w:val="00BD4230"/>
    <w:rsid w:val="00BF6DCE"/>
    <w:rsid w:val="00C120A0"/>
    <w:rsid w:val="00C12D5C"/>
    <w:rsid w:val="00C15114"/>
    <w:rsid w:val="00C20352"/>
    <w:rsid w:val="00C218CF"/>
    <w:rsid w:val="00C21C56"/>
    <w:rsid w:val="00C36EAE"/>
    <w:rsid w:val="00C40B6D"/>
    <w:rsid w:val="00C40CD0"/>
    <w:rsid w:val="00C53BB9"/>
    <w:rsid w:val="00C53BC9"/>
    <w:rsid w:val="00C573FB"/>
    <w:rsid w:val="00C6025E"/>
    <w:rsid w:val="00C61D00"/>
    <w:rsid w:val="00C64D53"/>
    <w:rsid w:val="00C65E90"/>
    <w:rsid w:val="00C6701D"/>
    <w:rsid w:val="00C719E5"/>
    <w:rsid w:val="00C71FB3"/>
    <w:rsid w:val="00C75D89"/>
    <w:rsid w:val="00C81743"/>
    <w:rsid w:val="00C81CB2"/>
    <w:rsid w:val="00C85FAB"/>
    <w:rsid w:val="00C93ED3"/>
    <w:rsid w:val="00C9524D"/>
    <w:rsid w:val="00C95EC6"/>
    <w:rsid w:val="00C968AE"/>
    <w:rsid w:val="00C97E0E"/>
    <w:rsid w:val="00CA4751"/>
    <w:rsid w:val="00CA6AB4"/>
    <w:rsid w:val="00CA7EE8"/>
    <w:rsid w:val="00CB595A"/>
    <w:rsid w:val="00CC232C"/>
    <w:rsid w:val="00CC3051"/>
    <w:rsid w:val="00CC4349"/>
    <w:rsid w:val="00CE1195"/>
    <w:rsid w:val="00CE127E"/>
    <w:rsid w:val="00CE563D"/>
    <w:rsid w:val="00D00586"/>
    <w:rsid w:val="00D04816"/>
    <w:rsid w:val="00D05BF9"/>
    <w:rsid w:val="00D1540D"/>
    <w:rsid w:val="00D154FB"/>
    <w:rsid w:val="00D16313"/>
    <w:rsid w:val="00D35B6C"/>
    <w:rsid w:val="00D36408"/>
    <w:rsid w:val="00D50528"/>
    <w:rsid w:val="00D727E6"/>
    <w:rsid w:val="00D91EA9"/>
    <w:rsid w:val="00DA231D"/>
    <w:rsid w:val="00DA724C"/>
    <w:rsid w:val="00DB2EF8"/>
    <w:rsid w:val="00DB6E2B"/>
    <w:rsid w:val="00DD1549"/>
    <w:rsid w:val="00DD1F97"/>
    <w:rsid w:val="00DE4217"/>
    <w:rsid w:val="00E0228D"/>
    <w:rsid w:val="00E04058"/>
    <w:rsid w:val="00E05413"/>
    <w:rsid w:val="00E075F5"/>
    <w:rsid w:val="00E139D1"/>
    <w:rsid w:val="00E142A0"/>
    <w:rsid w:val="00E16472"/>
    <w:rsid w:val="00E1773D"/>
    <w:rsid w:val="00E255C6"/>
    <w:rsid w:val="00E357CF"/>
    <w:rsid w:val="00E4076F"/>
    <w:rsid w:val="00E41672"/>
    <w:rsid w:val="00E44444"/>
    <w:rsid w:val="00E52EE2"/>
    <w:rsid w:val="00E5372C"/>
    <w:rsid w:val="00E570F5"/>
    <w:rsid w:val="00E615DD"/>
    <w:rsid w:val="00E62647"/>
    <w:rsid w:val="00E66202"/>
    <w:rsid w:val="00E7143B"/>
    <w:rsid w:val="00E7392C"/>
    <w:rsid w:val="00E75C7D"/>
    <w:rsid w:val="00E83900"/>
    <w:rsid w:val="00E96047"/>
    <w:rsid w:val="00EA5DF3"/>
    <w:rsid w:val="00EB4725"/>
    <w:rsid w:val="00EB5E9D"/>
    <w:rsid w:val="00EC0EB8"/>
    <w:rsid w:val="00EC37C4"/>
    <w:rsid w:val="00EC643F"/>
    <w:rsid w:val="00ED0982"/>
    <w:rsid w:val="00EE13D3"/>
    <w:rsid w:val="00EE3BD9"/>
    <w:rsid w:val="00EF4585"/>
    <w:rsid w:val="00F01AD6"/>
    <w:rsid w:val="00F04764"/>
    <w:rsid w:val="00F104F3"/>
    <w:rsid w:val="00F26294"/>
    <w:rsid w:val="00F332EE"/>
    <w:rsid w:val="00F349BD"/>
    <w:rsid w:val="00F353B9"/>
    <w:rsid w:val="00F35FE3"/>
    <w:rsid w:val="00F47928"/>
    <w:rsid w:val="00F502E2"/>
    <w:rsid w:val="00F5194D"/>
    <w:rsid w:val="00F5330C"/>
    <w:rsid w:val="00F53FA9"/>
    <w:rsid w:val="00F61AC6"/>
    <w:rsid w:val="00F6256C"/>
    <w:rsid w:val="00F71A4B"/>
    <w:rsid w:val="00F7332D"/>
    <w:rsid w:val="00F80806"/>
    <w:rsid w:val="00F8464C"/>
    <w:rsid w:val="00F846F8"/>
    <w:rsid w:val="00F90754"/>
    <w:rsid w:val="00F93F61"/>
    <w:rsid w:val="00FA17C9"/>
    <w:rsid w:val="00FA5B44"/>
    <w:rsid w:val="00FB05EF"/>
    <w:rsid w:val="00FB12BA"/>
    <w:rsid w:val="00FB199D"/>
    <w:rsid w:val="00FB79BC"/>
    <w:rsid w:val="00FC799E"/>
    <w:rsid w:val="00FD3345"/>
    <w:rsid w:val="00FD6DF1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4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130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01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3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1B"/>
    <w:rPr>
      <w:sz w:val="24"/>
      <w:szCs w:val="24"/>
    </w:rPr>
  </w:style>
  <w:style w:type="paragraph" w:styleId="a8">
    <w:name w:val="List Paragraph"/>
    <w:basedOn w:val="a"/>
    <w:uiPriority w:val="34"/>
    <w:qFormat/>
    <w:rsid w:val="005A4E7D"/>
    <w:pPr>
      <w:ind w:left="720"/>
      <w:contextualSpacing/>
    </w:pPr>
  </w:style>
  <w:style w:type="paragraph" w:styleId="a9">
    <w:name w:val="No Spacing"/>
    <w:uiPriority w:val="1"/>
    <w:qFormat/>
    <w:rsid w:val="00250476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B02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F4792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F47928"/>
    <w:rPr>
      <w:sz w:val="28"/>
      <w:lang w:val="x-none" w:eastAsia="x-none"/>
    </w:rPr>
  </w:style>
  <w:style w:type="character" w:styleId="ad">
    <w:name w:val="page number"/>
    <w:basedOn w:val="a0"/>
    <w:rsid w:val="00F47928"/>
  </w:style>
  <w:style w:type="paragraph" w:styleId="ae">
    <w:name w:val="Plain Text"/>
    <w:basedOn w:val="a"/>
    <w:link w:val="af"/>
    <w:rsid w:val="00F4792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F47928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F4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1C79A2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1C79A2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1C79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1C79A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1C79A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1C79A2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93EBE548BA572A9DC23C96B9DE6C1F7F26D64477876D3D1946701FB69B55B9C12D9F8671B7z0J9N" TargetMode="External"/><Relationship Id="rId18" Type="http://schemas.openxmlformats.org/officeDocument/2006/relationships/hyperlink" Target="consultantplus://offline/ref=B2E868D462985517D4C2EB5A1FF1203698D0231848BFA4BE7A955A702DC276F3678720772473x1xA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93EBE548BA572A9DC2229BAFB23315792C8F4D7681616E4D192B42E1925FEEz8J6N" TargetMode="External"/><Relationship Id="rId17" Type="http://schemas.openxmlformats.org/officeDocument/2006/relationships/hyperlink" Target="consultantplus://offline/ref=B8A40E88C4800745AE3F75B45C9A1240F55F0B8A55062302A59B58D883AB6E2FED086B1EF14Da1N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A40E88C4800745AE3F75B45C9A1240F55F098655062302A59B58D883AB6E2FED086B1CF04C11EDa8N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93EBE548BA572A9DC23C96B9DE6C1F7F26D64477876D3D1946701FB69B55B9C12D9F8671B7z0J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9DDAA4B340ADFC33A0F9A9E8D5AE6943CE36D6DAE594245E8D9B0F41A0XCK" TargetMode="External"/><Relationship Id="rId10" Type="http://schemas.openxmlformats.org/officeDocument/2006/relationships/hyperlink" Target="consultantplus://offline/ref=B8A40E88C4800745AE3F75B45C9A1240F55F0B8A55062302A59B58D883AB6E2FED086B1CF44Da1N0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29377CF8120D0A9B64F45F1200A8497410048B4C7FF0A87A38A1857AFAA0AC6E537FEEE97432686D9E15KA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44DC-6EB8-430D-8035-902B8887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 управление г.Туапсе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Budget01</dc:creator>
  <cp:lastModifiedBy>Пользователь</cp:lastModifiedBy>
  <cp:revision>169</cp:revision>
  <cp:lastPrinted>2021-12-21T06:06:00Z</cp:lastPrinted>
  <dcterms:created xsi:type="dcterms:W3CDTF">2016-10-26T05:56:00Z</dcterms:created>
  <dcterms:modified xsi:type="dcterms:W3CDTF">2021-12-21T06:06:00Z</dcterms:modified>
</cp:coreProperties>
</file>