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14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D2711" w:rsidRPr="00DD2711">
        <w:rPr>
          <w:rFonts w:ascii="Times New Roman" w:hAnsi="Times New Roman" w:cs="Times New Roman"/>
          <w:b/>
          <w:sz w:val="24"/>
          <w:szCs w:val="24"/>
        </w:rPr>
        <w:t>Выдача разрешений на ввод в эксплуатацию построенных, реконструированных объектов капитального строительства</w:t>
      </w:r>
      <w:bookmarkStart w:id="0" w:name="_GoBack"/>
      <w:bookmarkEnd w:id="0"/>
      <w:r w:rsidR="00357CF9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29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114353">
        <w:rPr>
          <w:rFonts w:ascii="Times New Roman" w:hAnsi="Times New Roman" w:cs="Times New Roman"/>
          <w:sz w:val="24"/>
          <w:szCs w:val="24"/>
        </w:rPr>
        <w:t>января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14353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февраля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5DA0-1748-4518-8D90-02CEF71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204</cp:revision>
  <cp:lastPrinted>2020-02-28T11:34:00Z</cp:lastPrinted>
  <dcterms:created xsi:type="dcterms:W3CDTF">2018-07-03T12:29:00Z</dcterms:created>
  <dcterms:modified xsi:type="dcterms:W3CDTF">2020-02-28T11:35:00Z</dcterms:modified>
</cp:coreProperties>
</file>