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7D" w:rsidRPr="0049197D" w:rsidRDefault="0049197D" w:rsidP="0049197D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49197D">
        <w:rPr>
          <w:rFonts w:cs="Times New Roman"/>
          <w:b/>
          <w:color w:val="000000"/>
          <w:szCs w:val="28"/>
          <w:shd w:val="clear" w:color="auto" w:fill="FFFFFF"/>
        </w:rPr>
        <w:t>Правительство РФ приняло решение о субсидировании бизнеса в ноябре 2021 года.</w:t>
      </w:r>
    </w:p>
    <w:p w:rsidR="0049197D" w:rsidRPr="0049197D" w:rsidRDefault="0049197D" w:rsidP="0049197D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49197D" w:rsidRPr="0049197D" w:rsidRDefault="0049197D" w:rsidP="0049197D">
      <w:pPr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49197D" w:rsidRDefault="0049197D" w:rsidP="0049197D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9197D">
        <w:rPr>
          <w:rFonts w:cs="Times New Roman"/>
          <w:color w:val="000000"/>
          <w:szCs w:val="28"/>
          <w:shd w:val="clear" w:color="auto" w:fill="FFFFFF"/>
        </w:rPr>
        <w:t xml:space="preserve">Новую субсидию предоставят организациям и ИП, которые относятся к следующим отраслям: </w:t>
      </w:r>
      <w:proofErr w:type="gramStart"/>
      <w:r w:rsidRPr="0049197D">
        <w:rPr>
          <w:rFonts w:cs="Times New Roman"/>
          <w:color w:val="000000"/>
          <w:szCs w:val="28"/>
          <w:shd w:val="clear" w:color="auto" w:fill="FFFFFF"/>
        </w:rPr>
        <w:t>Деятельность в области демонстрации кинофильмов 59.14 Деятельность творческая, деятельность в области искусства и организации развлечений 90 Деятельность музеев 91.02 Деятельность зоопарков 91.04.1 Деятельность санаторно-курортных организаций 86.90.4 Деятельность в области спорта, отдыха и развлечений 93 Деятельность туристических агентств и прочих организаций, предоставляющих услуги в сфере туризма 79 Деятельность по предоставлению мест для временного проживания 55 Деятельность по предоставлению продуктов питания и</w:t>
      </w:r>
      <w:proofErr w:type="gramEnd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49197D">
        <w:rPr>
          <w:rFonts w:cs="Times New Roman"/>
          <w:color w:val="000000"/>
          <w:szCs w:val="28"/>
          <w:shd w:val="clear" w:color="auto" w:fill="FFFFFF"/>
        </w:rPr>
        <w:t>напитков 56 Деятельность по организации конференций и выставок 82.3 Деятельность прочего сухопутного пассажирского транспорта 49.3 Деятельность автомобильного грузового транспорта и услуги по перевозкам 49.4 Деятельность внутреннего водного пассажирского транспорта 50.3 Деятельность автовокзалов и автостанций 52.21.21 Образование дополнительное детей и взрослых 85.41 Предоставление услуг по дневному уходу за детьми 88.91 Ремонт компьютеров, предметов личного потребления и хозяйственно-бытового назначения 95 Стоматологическая практика</w:t>
      </w:r>
      <w:proofErr w:type="gramEnd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 86.23 Стирка и химическая чистка текстильных и меховых изделий 96.01 Предоставление услуг парикмахерскими и салонами красоты 96.02 Деятельность физкультурно-оздоровительная 96.04 </w:t>
      </w:r>
    </w:p>
    <w:p w:rsidR="0049197D" w:rsidRDefault="0049197D" w:rsidP="0049197D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Pr="0049197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Условия для получения субсидии: - ваша ООО или ИП числятся в реестре МСП - вы не находитесь в процессе ликвидации, и в отношении вас не введена процедура банкротства и не принято решение о предстоящем исключении из ЕГРЮЛ - у вас нет задолженности по налогам, сборам и страховым взносам, в совокупности свыше 3000 </w:t>
      </w:r>
      <w:proofErr w:type="spellStart"/>
      <w:r w:rsidRPr="0049197D">
        <w:rPr>
          <w:rFonts w:cs="Times New Roman"/>
          <w:color w:val="000000"/>
          <w:szCs w:val="28"/>
          <w:shd w:val="clear" w:color="auto" w:fill="FFFFFF"/>
        </w:rPr>
        <w:t>т.р</w:t>
      </w:r>
      <w:proofErr w:type="spellEnd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. </w:t>
      </w:r>
      <w:proofErr w:type="gramEnd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- вы относитесь с социально ориентированным НКО включенных в список наиболее пострадавших от </w:t>
      </w:r>
      <w:proofErr w:type="spellStart"/>
      <w:r w:rsidRPr="0049197D">
        <w:rPr>
          <w:rFonts w:cs="Times New Roman"/>
          <w:color w:val="000000"/>
          <w:szCs w:val="28"/>
          <w:shd w:val="clear" w:color="auto" w:fill="FFFFFF"/>
        </w:rPr>
        <w:t>коронавирусной</w:t>
      </w:r>
      <w:proofErr w:type="spellEnd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 инфекции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bookmarkStart w:id="0" w:name="_GoBack"/>
      <w:bookmarkEnd w:id="0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49197D" w:rsidRDefault="0049197D" w:rsidP="0049197D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Pr="0049197D">
        <w:rPr>
          <w:rFonts w:cs="Times New Roman"/>
          <w:color w:val="000000"/>
          <w:szCs w:val="28"/>
          <w:shd w:val="clear" w:color="auto" w:fill="FFFFFF"/>
        </w:rPr>
        <w:t xml:space="preserve">Размер выплаты: 12972 </w:t>
      </w:r>
      <w:proofErr w:type="spellStart"/>
      <w:r w:rsidRPr="0049197D">
        <w:rPr>
          <w:rFonts w:cs="Times New Roman"/>
          <w:color w:val="000000"/>
          <w:szCs w:val="28"/>
          <w:shd w:val="clear" w:color="auto" w:fill="FFFFFF"/>
        </w:rPr>
        <w:t>т.р</w:t>
      </w:r>
      <w:proofErr w:type="spellEnd"/>
      <w:r w:rsidRPr="0049197D">
        <w:rPr>
          <w:rFonts w:cs="Times New Roman"/>
          <w:color w:val="000000"/>
          <w:szCs w:val="28"/>
          <w:shd w:val="clear" w:color="auto" w:fill="FFFFFF"/>
        </w:rPr>
        <w:t xml:space="preserve">. в расчете на каждого сотрудника. Заявки на выдачу субсидии налоговая инспекция принимает с 1 ноября по 15 декабря. Сами выплаты начнут перечислять с 15 ноября. </w:t>
      </w:r>
    </w:p>
    <w:p w:rsidR="00600978" w:rsidRPr="0049197D" w:rsidRDefault="0049197D" w:rsidP="0049197D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Pr="0049197D">
        <w:rPr>
          <w:rFonts w:cs="Times New Roman"/>
          <w:color w:val="000000"/>
          <w:szCs w:val="28"/>
          <w:shd w:val="clear" w:color="auto" w:fill="FFFFFF"/>
        </w:rPr>
        <w:t xml:space="preserve"> Также с ноября по декабрь стартует кампания по льготному кредитованию компаний малого и среднего бизнеса и НКО по льготному кредитованию на выплаты зарплат, кредит по ставке 3% Ключевое условие сохранение численности работников на уровне 90% с момента получения кредита и до конца периода кредитования. Срок кредита - до 18 месяцев. Первые 6 месяцев - отсрочка от уплаты кредита и %, в течение последующих 12 месяцев - возврат кредита и процентов.</w:t>
      </w:r>
    </w:p>
    <w:sectPr w:rsidR="00600978" w:rsidRPr="0049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4"/>
    <w:rsid w:val="0049197D"/>
    <w:rsid w:val="00600978"/>
    <w:rsid w:val="00E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2021-11-02T09:51:00Z</dcterms:created>
  <dcterms:modified xsi:type="dcterms:W3CDTF">2021-11-02T09:53:00Z</dcterms:modified>
</cp:coreProperties>
</file>