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66" w:rsidRPr="00642748" w:rsidRDefault="00CE5D66" w:rsidP="00CE5D66">
      <w:pPr>
        <w:jc w:val="center"/>
        <w:rPr>
          <w:rFonts w:cs="Times New Roman"/>
          <w:b/>
          <w:bCs/>
        </w:rPr>
      </w:pPr>
      <w:r w:rsidRPr="00642748">
        <w:rPr>
          <w:rFonts w:cs="Times New Roman"/>
          <w:b/>
          <w:noProof/>
          <w:lang w:eastAsia="ru-RU"/>
        </w:rPr>
        <w:drawing>
          <wp:inline distT="0" distB="0" distL="0" distR="0" wp14:anchorId="39F89ACD" wp14:editId="11576CF0">
            <wp:extent cx="485140"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CE5D66" w:rsidRPr="00642748" w:rsidRDefault="00CE5D66" w:rsidP="00CE5D66">
      <w:pPr>
        <w:jc w:val="center"/>
        <w:rPr>
          <w:rFonts w:cs="Times New Roman"/>
          <w:b/>
          <w:bCs/>
        </w:rPr>
      </w:pPr>
    </w:p>
    <w:p w:rsidR="00CE5D66" w:rsidRPr="00642748" w:rsidRDefault="00CE5D66" w:rsidP="00CE5D66">
      <w:pPr>
        <w:widowControl w:val="0"/>
        <w:ind w:right="-284"/>
        <w:jc w:val="center"/>
        <w:rPr>
          <w:rFonts w:eastAsia="Calibri" w:cs="Times New Roman"/>
          <w:b/>
          <w:szCs w:val="28"/>
        </w:rPr>
      </w:pPr>
      <w:r w:rsidRPr="00642748">
        <w:rPr>
          <w:rFonts w:eastAsia="Calibri" w:cs="Times New Roman"/>
          <w:b/>
          <w:szCs w:val="28"/>
        </w:rPr>
        <w:t>АДМИНИСТРАЦИЯ ТУАПСИНСКОГО ГОРОДСКОГО ПОСЕЛЕНИЯ</w:t>
      </w:r>
    </w:p>
    <w:p w:rsidR="00CE5D66" w:rsidRPr="00642748" w:rsidRDefault="00CE5D66" w:rsidP="00CE5D66">
      <w:pPr>
        <w:widowControl w:val="0"/>
        <w:ind w:right="-284"/>
        <w:jc w:val="center"/>
        <w:rPr>
          <w:rFonts w:eastAsia="Calibri" w:cs="Times New Roman"/>
          <w:b/>
          <w:szCs w:val="28"/>
        </w:rPr>
      </w:pPr>
      <w:r w:rsidRPr="00642748">
        <w:rPr>
          <w:rFonts w:eastAsia="Calibri" w:cs="Times New Roman"/>
          <w:b/>
          <w:szCs w:val="28"/>
        </w:rPr>
        <w:t>ТУАПСИНСКОГО РАЙОНА</w:t>
      </w:r>
    </w:p>
    <w:p w:rsidR="00CE5D66" w:rsidRPr="00642748" w:rsidRDefault="00CE5D66" w:rsidP="00CE5D66">
      <w:pPr>
        <w:jc w:val="center"/>
        <w:rPr>
          <w:rFonts w:cs="Times New Roman"/>
          <w:b/>
          <w:bCs/>
          <w:sz w:val="20"/>
          <w:szCs w:val="20"/>
        </w:rPr>
      </w:pPr>
    </w:p>
    <w:p w:rsidR="00CE5D66" w:rsidRPr="00642748" w:rsidRDefault="00CE5D66" w:rsidP="00CE5D66">
      <w:pPr>
        <w:ind w:right="-284"/>
        <w:jc w:val="center"/>
        <w:rPr>
          <w:rFonts w:cs="Times New Roman"/>
          <w:b/>
          <w:bCs/>
          <w:sz w:val="32"/>
          <w:szCs w:val="32"/>
        </w:rPr>
      </w:pPr>
      <w:r w:rsidRPr="00642748">
        <w:rPr>
          <w:rFonts w:cs="Times New Roman"/>
          <w:b/>
          <w:bCs/>
          <w:sz w:val="32"/>
          <w:szCs w:val="32"/>
        </w:rPr>
        <w:t>ПОСТАНОВЛЕНИЕ</w:t>
      </w:r>
    </w:p>
    <w:p w:rsidR="00CE5D66" w:rsidRPr="00642748" w:rsidRDefault="00CE5D66" w:rsidP="00CE5D66">
      <w:pPr>
        <w:widowControl w:val="0"/>
        <w:jc w:val="center"/>
        <w:rPr>
          <w:rFonts w:eastAsia="Calibri" w:cs="Times New Roman"/>
          <w:sz w:val="16"/>
          <w:szCs w:val="20"/>
        </w:rPr>
      </w:pPr>
    </w:p>
    <w:p w:rsidR="00CE5D66" w:rsidRPr="00642748" w:rsidRDefault="00CE5D66" w:rsidP="00CE5D66">
      <w:pPr>
        <w:widowControl w:val="0"/>
        <w:ind w:right="-1"/>
        <w:jc w:val="center"/>
        <w:rPr>
          <w:rFonts w:eastAsia="Calibri" w:cs="Times New Roman"/>
          <w:szCs w:val="28"/>
        </w:rPr>
      </w:pPr>
      <w:r w:rsidRPr="00642748">
        <w:rPr>
          <w:rFonts w:eastAsia="Calibri" w:cs="Times New Roman"/>
          <w:szCs w:val="28"/>
        </w:rPr>
        <w:t>от 0</w:t>
      </w:r>
      <w:r>
        <w:rPr>
          <w:rFonts w:eastAsia="Calibri" w:cs="Times New Roman"/>
          <w:szCs w:val="28"/>
        </w:rPr>
        <w:t>8</w:t>
      </w:r>
      <w:r w:rsidRPr="00642748">
        <w:rPr>
          <w:rFonts w:eastAsia="Calibri" w:cs="Times New Roman"/>
          <w:szCs w:val="28"/>
        </w:rPr>
        <w:t>.12.2023                                                                                       № 1</w:t>
      </w:r>
      <w:r>
        <w:rPr>
          <w:rFonts w:eastAsia="Calibri" w:cs="Times New Roman"/>
          <w:szCs w:val="28"/>
        </w:rPr>
        <w:t>621</w:t>
      </w:r>
    </w:p>
    <w:p w:rsidR="00CE5D66" w:rsidRPr="00642748" w:rsidRDefault="00CE5D66" w:rsidP="00CE5D66">
      <w:pPr>
        <w:widowControl w:val="0"/>
        <w:jc w:val="center"/>
        <w:rPr>
          <w:rFonts w:eastAsia="Calibri" w:cs="Times New Roman"/>
          <w:sz w:val="16"/>
          <w:szCs w:val="20"/>
        </w:rPr>
      </w:pPr>
    </w:p>
    <w:p w:rsidR="00CE5D66" w:rsidRPr="00642748" w:rsidRDefault="00CE5D66" w:rsidP="00CE5D66">
      <w:pPr>
        <w:widowControl w:val="0"/>
        <w:jc w:val="center"/>
        <w:rPr>
          <w:rFonts w:eastAsia="Calibri" w:cs="Times New Roman"/>
        </w:rPr>
      </w:pPr>
      <w:r w:rsidRPr="00642748">
        <w:rPr>
          <w:rFonts w:eastAsia="Calibri" w:cs="Times New Roman"/>
        </w:rPr>
        <w:t>г. Туапсе</w:t>
      </w:r>
    </w:p>
    <w:p w:rsidR="00A01BF6" w:rsidRPr="00A01BF6" w:rsidRDefault="00A01BF6" w:rsidP="00A01BF6">
      <w:pPr>
        <w:keepNext/>
        <w:suppressAutoHyphens/>
        <w:overflowPunct w:val="0"/>
        <w:autoSpaceDE w:val="0"/>
        <w:autoSpaceDN w:val="0"/>
        <w:spacing w:before="240" w:after="120"/>
        <w:ind w:firstLine="720"/>
        <w:jc w:val="center"/>
        <w:textAlignment w:val="baseline"/>
        <w:outlineLvl w:val="0"/>
        <w:rPr>
          <w:rFonts w:eastAsia="Times New Roman" w:cs="Times New Roman"/>
          <w:b/>
          <w:kern w:val="3"/>
          <w:szCs w:val="28"/>
          <w:lang w:eastAsia="ru-RU"/>
        </w:rPr>
      </w:pPr>
      <w:r w:rsidRPr="00A01BF6">
        <w:rPr>
          <w:rFonts w:eastAsia="Times New Roman" w:cs="Times New Roman"/>
          <w:b/>
          <w:kern w:val="3"/>
          <w:szCs w:val="28"/>
          <w:lang w:eastAsia="ru-RU"/>
        </w:rPr>
        <w:t>Об утверждении Порядка по принятию, учету и оформлению в муниципальную собственность Туапсинского городского поселения Туапсинского района выморочного имущества</w:t>
      </w:r>
    </w:p>
    <w:p w:rsid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proofErr w:type="gramStart"/>
      <w:r w:rsidRPr="00A01BF6">
        <w:rPr>
          <w:rFonts w:eastAsia="Times New Roman" w:cs="Times New Roman"/>
          <w:kern w:val="3"/>
          <w:szCs w:val="28"/>
          <w:lang w:eastAsia="ru-RU"/>
        </w:rPr>
        <w:t xml:space="preserve">В соответствии с </w:t>
      </w:r>
      <w:hyperlink r:id="rId8" w:history="1">
        <w:r w:rsidRPr="00A01BF6">
          <w:rPr>
            <w:rFonts w:eastAsia="Times New Roman" w:cs="Times New Roman"/>
            <w:kern w:val="3"/>
            <w:szCs w:val="28"/>
            <w:lang w:eastAsia="ru-RU"/>
          </w:rPr>
          <w:t>Федеральным законом</w:t>
        </w:r>
      </w:hyperlink>
      <w:r w:rsidRPr="00A01BF6">
        <w:rPr>
          <w:rFonts w:eastAsia="Times New Roman" w:cs="Times New Roman"/>
          <w:kern w:val="3"/>
          <w:szCs w:val="28"/>
          <w:lang w:eastAsia="ru-RU"/>
        </w:rPr>
        <w:t xml:space="preserve"> от 6 октября 2003 г. № 131-ФЗ «Об общих принципах организации местного самоуправления в Российской Федерации», </w:t>
      </w:r>
      <w:hyperlink r:id="rId9" w:history="1">
        <w:r w:rsidRPr="00A01BF6">
          <w:rPr>
            <w:rFonts w:eastAsia="Times New Roman" w:cs="Times New Roman"/>
            <w:kern w:val="3"/>
            <w:szCs w:val="28"/>
            <w:lang w:eastAsia="ru-RU"/>
          </w:rPr>
          <w:t>статьей 1151</w:t>
        </w:r>
      </w:hyperlink>
      <w:r w:rsidRPr="00A01BF6">
        <w:rPr>
          <w:rFonts w:eastAsia="Times New Roman" w:cs="Times New Roman"/>
          <w:kern w:val="3"/>
          <w:szCs w:val="28"/>
          <w:lang w:eastAsia="ru-RU"/>
        </w:rPr>
        <w:t xml:space="preserve"> Гражданского кодекса РФ, Уставом Туапсинского городского поселения Туапсинского района, решением Совета Туапсинского городского поселения Туапсинского района от 03 сентября  2014 г. № 28.4 «Об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w:t>
      </w:r>
      <w:proofErr w:type="gramEnd"/>
      <w:r w:rsidRPr="00A01BF6">
        <w:rPr>
          <w:rFonts w:eastAsia="Times New Roman" w:cs="Times New Roman"/>
          <w:kern w:val="3"/>
          <w:szCs w:val="28"/>
          <w:lang w:eastAsia="ru-RU"/>
        </w:rPr>
        <w:t xml:space="preserve">», </w:t>
      </w:r>
      <w:proofErr w:type="gramStart"/>
      <w:r w:rsidRPr="00A01BF6">
        <w:rPr>
          <w:rFonts w:eastAsia="Times New Roman" w:cs="Times New Roman"/>
          <w:kern w:val="3"/>
          <w:szCs w:val="28"/>
          <w:lang w:eastAsia="ru-RU"/>
        </w:rPr>
        <w:t>п</w:t>
      </w:r>
      <w:proofErr w:type="gramEnd"/>
      <w:r w:rsidRPr="00A01BF6">
        <w:rPr>
          <w:rFonts w:eastAsia="Times New Roman" w:cs="Times New Roman"/>
          <w:kern w:val="3"/>
          <w:szCs w:val="28"/>
          <w:lang w:eastAsia="ru-RU"/>
        </w:rPr>
        <w:t xml:space="preserve"> о с т а н о в л я ю:</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1. Утвердить Порядок по принятию, учету и оформлению в муниципальную собственность Туапсинского городского поселения Туапсинского района выморочного имущества согласно приложению.</w:t>
      </w:r>
    </w:p>
    <w:p w:rsidR="00A01BF6" w:rsidRPr="00A01BF6" w:rsidRDefault="00A01BF6" w:rsidP="00CE5D66">
      <w:pPr>
        <w:widowControl w:val="0"/>
        <w:tabs>
          <w:tab w:val="left" w:pos="1276"/>
        </w:tabs>
        <w:autoSpaceDE w:val="0"/>
        <w:autoSpaceDN w:val="0"/>
        <w:adjustRightInd w:val="0"/>
        <w:ind w:firstLine="720"/>
        <w:rPr>
          <w:rFonts w:eastAsia="Calibri" w:cs="Times New Roman"/>
          <w:szCs w:val="28"/>
        </w:rPr>
      </w:pPr>
      <w:r w:rsidRPr="00A01BF6">
        <w:rPr>
          <w:rFonts w:eastAsia="Calibri" w:cs="Times New Roman"/>
          <w:szCs w:val="28"/>
        </w:rPr>
        <w:t xml:space="preserve">2. Отделу имущественных и земельных отношений администрации Туапсинского городского поселения Туапсинского района (Гаркуша Я.Ф.)  </w:t>
      </w:r>
      <w:proofErr w:type="gramStart"/>
      <w:r w:rsidRPr="00A01BF6">
        <w:rPr>
          <w:rFonts w:eastAsia="Calibri" w:cs="Times New Roman"/>
          <w:szCs w:val="28"/>
        </w:rPr>
        <w:t>разместить</w:t>
      </w:r>
      <w:proofErr w:type="gramEnd"/>
      <w:r w:rsidRPr="00A01BF6">
        <w:rPr>
          <w:rFonts w:eastAsia="Calibri" w:cs="Times New Roman"/>
          <w:szCs w:val="28"/>
        </w:rPr>
        <w:t xml:space="preserve"> настоящее постановление на официальном сайте администрации Туапсинского городского поселения Туапсинского района в информационно-телекоммуникационной сети «Интернет».</w:t>
      </w:r>
    </w:p>
    <w:p w:rsidR="00A01BF6" w:rsidRPr="00A01BF6" w:rsidRDefault="00A01BF6" w:rsidP="00CE5D66">
      <w:pPr>
        <w:widowControl w:val="0"/>
        <w:tabs>
          <w:tab w:val="left" w:pos="1276"/>
        </w:tabs>
        <w:autoSpaceDE w:val="0"/>
        <w:autoSpaceDN w:val="0"/>
        <w:adjustRightInd w:val="0"/>
        <w:ind w:firstLine="720"/>
        <w:rPr>
          <w:rFonts w:eastAsia="Calibri" w:cs="Times New Roman"/>
          <w:szCs w:val="28"/>
        </w:rPr>
      </w:pPr>
      <w:r w:rsidRPr="00A01BF6">
        <w:rPr>
          <w:rFonts w:eastAsia="Calibri" w:cs="Times New Roman"/>
          <w:szCs w:val="28"/>
        </w:rPr>
        <w:t>3. Общему отделу администрации Туапсинского городского поселения Туапсинского района (Кот А.И.) обнародовать настоящее постановление в установленном порядке.</w:t>
      </w:r>
    </w:p>
    <w:p w:rsidR="00A01BF6" w:rsidRPr="00A01BF6" w:rsidRDefault="00A01BF6" w:rsidP="00CE5D66">
      <w:pPr>
        <w:widowControl w:val="0"/>
        <w:tabs>
          <w:tab w:val="left" w:pos="1276"/>
        </w:tabs>
        <w:autoSpaceDE w:val="0"/>
        <w:autoSpaceDN w:val="0"/>
        <w:adjustRightInd w:val="0"/>
        <w:ind w:firstLine="720"/>
        <w:rPr>
          <w:rFonts w:eastAsia="Times New Roman" w:cs="Times New Roman"/>
          <w:szCs w:val="28"/>
          <w:lang w:eastAsia="ru-RU"/>
        </w:rPr>
      </w:pPr>
      <w:r w:rsidRPr="00A01BF6">
        <w:rPr>
          <w:rFonts w:eastAsia="Times New Roman" w:cs="Times New Roman"/>
          <w:szCs w:val="28"/>
          <w:lang w:eastAsia="ru-RU"/>
        </w:rPr>
        <w:t xml:space="preserve">4.  Контроль за выполнением настоящего постановления возложить на исполняющего обязанности </w:t>
      </w:r>
      <w:proofErr w:type="gramStart"/>
      <w:r w:rsidRPr="00A01BF6">
        <w:rPr>
          <w:rFonts w:eastAsia="Times New Roman" w:cs="Times New Roman"/>
          <w:szCs w:val="28"/>
          <w:lang w:eastAsia="ru-RU"/>
        </w:rPr>
        <w:t xml:space="preserve">заместителя главы администрации Туапсинского городского поселения Туапсинского района </w:t>
      </w:r>
      <w:proofErr w:type="spellStart"/>
      <w:r w:rsidRPr="00A01BF6">
        <w:rPr>
          <w:rFonts w:eastAsia="Times New Roman" w:cs="Times New Roman"/>
          <w:szCs w:val="28"/>
          <w:lang w:eastAsia="ru-RU"/>
        </w:rPr>
        <w:t>Чернышова</w:t>
      </w:r>
      <w:proofErr w:type="spellEnd"/>
      <w:proofErr w:type="gramEnd"/>
      <w:r w:rsidRPr="00A01BF6">
        <w:rPr>
          <w:rFonts w:eastAsia="Times New Roman" w:cs="Times New Roman"/>
          <w:szCs w:val="28"/>
          <w:lang w:eastAsia="ru-RU"/>
        </w:rPr>
        <w:t xml:space="preserve"> Е.В.</w:t>
      </w:r>
    </w:p>
    <w:p w:rsidR="00A01BF6" w:rsidRPr="00A01BF6" w:rsidRDefault="00A01BF6" w:rsidP="00CE5D66">
      <w:pPr>
        <w:widowControl w:val="0"/>
        <w:tabs>
          <w:tab w:val="left" w:pos="1134"/>
          <w:tab w:val="left" w:pos="1276"/>
        </w:tabs>
        <w:autoSpaceDE w:val="0"/>
        <w:autoSpaceDN w:val="0"/>
        <w:adjustRightInd w:val="0"/>
        <w:ind w:firstLine="720"/>
        <w:rPr>
          <w:rFonts w:eastAsia="Times New Roman" w:cs="Times New Roman"/>
          <w:szCs w:val="28"/>
          <w:lang w:eastAsia="ru-RU"/>
        </w:rPr>
      </w:pPr>
      <w:r w:rsidRPr="00A01BF6">
        <w:rPr>
          <w:rFonts w:eastAsia="Times New Roman" w:cs="Times New Roman"/>
          <w:szCs w:val="28"/>
          <w:lang w:eastAsia="ru-RU"/>
        </w:rPr>
        <w:t>5. Постановление вступает в силу со дня его официального обнародования.</w:t>
      </w:r>
    </w:p>
    <w:p w:rsidR="00A01BF6" w:rsidRPr="00A01BF6" w:rsidRDefault="00A01BF6" w:rsidP="00A01BF6">
      <w:pPr>
        <w:ind w:right="-568"/>
        <w:rPr>
          <w:rFonts w:eastAsia="Calibri" w:cs="Times New Roman"/>
          <w:szCs w:val="28"/>
        </w:rPr>
      </w:pPr>
      <w:bookmarkStart w:id="0" w:name="_GoBack"/>
      <w:bookmarkEnd w:id="0"/>
      <w:proofErr w:type="gramStart"/>
      <w:r w:rsidRPr="00A01BF6">
        <w:rPr>
          <w:rFonts w:eastAsia="Calibri" w:cs="Times New Roman"/>
          <w:szCs w:val="28"/>
        </w:rPr>
        <w:t>Исполняющий</w:t>
      </w:r>
      <w:proofErr w:type="gramEnd"/>
      <w:r w:rsidRPr="00A01BF6">
        <w:rPr>
          <w:rFonts w:eastAsia="Calibri" w:cs="Times New Roman"/>
          <w:szCs w:val="28"/>
        </w:rPr>
        <w:t xml:space="preserve"> обязанности</w:t>
      </w:r>
    </w:p>
    <w:p w:rsidR="00A01BF6" w:rsidRPr="00A01BF6" w:rsidRDefault="00A01BF6" w:rsidP="00A01BF6">
      <w:pPr>
        <w:ind w:right="-568"/>
        <w:rPr>
          <w:rFonts w:eastAsia="Calibri" w:cs="Times New Roman"/>
          <w:szCs w:val="28"/>
        </w:rPr>
      </w:pPr>
      <w:r w:rsidRPr="00A01BF6">
        <w:rPr>
          <w:rFonts w:eastAsia="Calibri" w:cs="Times New Roman"/>
          <w:szCs w:val="28"/>
        </w:rPr>
        <w:t xml:space="preserve">главы </w:t>
      </w:r>
      <w:proofErr w:type="gramStart"/>
      <w:r w:rsidRPr="00A01BF6">
        <w:rPr>
          <w:rFonts w:eastAsia="Calibri" w:cs="Times New Roman"/>
          <w:szCs w:val="28"/>
        </w:rPr>
        <w:t>Туапсинского</w:t>
      </w:r>
      <w:proofErr w:type="gramEnd"/>
      <w:r w:rsidRPr="00A01BF6">
        <w:rPr>
          <w:rFonts w:eastAsia="Calibri" w:cs="Times New Roman"/>
          <w:szCs w:val="28"/>
        </w:rPr>
        <w:t xml:space="preserve"> </w:t>
      </w:r>
    </w:p>
    <w:p w:rsidR="00A01BF6" w:rsidRPr="00A01BF6" w:rsidRDefault="00A01BF6" w:rsidP="00A01BF6">
      <w:pPr>
        <w:ind w:right="-568"/>
        <w:rPr>
          <w:rFonts w:eastAsia="Calibri" w:cs="Times New Roman"/>
          <w:szCs w:val="28"/>
        </w:rPr>
      </w:pPr>
      <w:r w:rsidRPr="00A01BF6">
        <w:rPr>
          <w:rFonts w:eastAsia="Calibri" w:cs="Times New Roman"/>
          <w:szCs w:val="28"/>
        </w:rPr>
        <w:t xml:space="preserve">городского поселения </w:t>
      </w:r>
    </w:p>
    <w:p w:rsidR="00A01BF6" w:rsidRPr="00A01BF6" w:rsidRDefault="00A01BF6" w:rsidP="00A01BF6">
      <w:pPr>
        <w:tabs>
          <w:tab w:val="left" w:pos="567"/>
          <w:tab w:val="left" w:pos="7513"/>
        </w:tabs>
        <w:ind w:right="-568"/>
        <w:jc w:val="left"/>
        <w:rPr>
          <w:rFonts w:eastAsia="Calibri" w:cs="Times New Roman"/>
          <w:szCs w:val="28"/>
        </w:rPr>
      </w:pPr>
      <w:r w:rsidRPr="00A01BF6">
        <w:rPr>
          <w:rFonts w:eastAsia="Calibri" w:cs="Times New Roman"/>
          <w:szCs w:val="28"/>
        </w:rPr>
        <w:t>Туапсинского района</w:t>
      </w:r>
      <w:r w:rsidRPr="00A01BF6">
        <w:rPr>
          <w:rFonts w:eastAsia="Calibri" w:cs="Times New Roman"/>
          <w:szCs w:val="28"/>
        </w:rPr>
        <w:tab/>
        <w:t xml:space="preserve">      А.В. </w:t>
      </w:r>
      <w:proofErr w:type="spellStart"/>
      <w:r w:rsidRPr="00A01BF6">
        <w:rPr>
          <w:rFonts w:eastAsia="Calibri" w:cs="Times New Roman"/>
          <w:szCs w:val="28"/>
        </w:rPr>
        <w:t>Береснев</w:t>
      </w:r>
      <w:proofErr w:type="spellEnd"/>
    </w:p>
    <w:p w:rsidR="00A01BF6" w:rsidRPr="00A01BF6" w:rsidRDefault="00A01BF6" w:rsidP="00A01BF6">
      <w:pPr>
        <w:widowControl w:val="0"/>
        <w:suppressAutoHyphens/>
        <w:autoSpaceDE w:val="0"/>
        <w:autoSpaceDN w:val="0"/>
        <w:adjustRightInd w:val="0"/>
        <w:ind w:left="4255" w:firstLine="851"/>
        <w:jc w:val="left"/>
        <w:rPr>
          <w:rFonts w:eastAsia="Times New Roman" w:cs="Times New Roman"/>
          <w:bCs/>
          <w:color w:val="26282F"/>
          <w:szCs w:val="28"/>
          <w:lang w:eastAsia="ru-RU"/>
        </w:rPr>
      </w:pPr>
      <w:r w:rsidRPr="00A01BF6">
        <w:rPr>
          <w:rFonts w:eastAsia="Times New Roman" w:cs="Times New Roman"/>
          <w:bCs/>
          <w:color w:val="26282F"/>
          <w:szCs w:val="28"/>
          <w:lang w:eastAsia="ru-RU"/>
        </w:rPr>
        <w:lastRenderedPageBreak/>
        <w:t>Приложение</w:t>
      </w:r>
    </w:p>
    <w:p w:rsidR="00A01BF6" w:rsidRPr="00A01BF6" w:rsidRDefault="00A01BF6" w:rsidP="00A01BF6">
      <w:pPr>
        <w:widowControl w:val="0"/>
        <w:suppressAutoHyphens/>
        <w:autoSpaceDE w:val="0"/>
        <w:autoSpaceDN w:val="0"/>
        <w:adjustRightInd w:val="0"/>
        <w:jc w:val="left"/>
        <w:rPr>
          <w:rFonts w:eastAsia="Times New Roman" w:cs="Times New Roman"/>
          <w:bCs/>
          <w:color w:val="26282F"/>
          <w:szCs w:val="28"/>
          <w:lang w:eastAsia="ru-RU"/>
        </w:rPr>
      </w:pPr>
    </w:p>
    <w:p w:rsidR="00A01BF6" w:rsidRPr="00A01BF6" w:rsidRDefault="00A01BF6" w:rsidP="00A01BF6">
      <w:pPr>
        <w:widowControl w:val="0"/>
        <w:suppressAutoHyphens/>
        <w:autoSpaceDE w:val="0"/>
        <w:autoSpaceDN w:val="0"/>
        <w:adjustRightInd w:val="0"/>
        <w:ind w:left="4255" w:firstLine="851"/>
        <w:jc w:val="left"/>
        <w:rPr>
          <w:rFonts w:eastAsia="Times New Roman" w:cs="Times New Roman"/>
          <w:bCs/>
          <w:color w:val="26282F"/>
          <w:szCs w:val="28"/>
          <w:lang w:eastAsia="ru-RU"/>
        </w:rPr>
      </w:pPr>
      <w:r w:rsidRPr="00A01BF6">
        <w:rPr>
          <w:rFonts w:eastAsia="Times New Roman" w:cs="Times New Roman"/>
          <w:bCs/>
          <w:color w:val="26282F"/>
          <w:szCs w:val="28"/>
          <w:lang w:eastAsia="ru-RU"/>
        </w:rPr>
        <w:t>УТВЕРЖДЕН</w:t>
      </w:r>
    </w:p>
    <w:p w:rsidR="00A01BF6" w:rsidRPr="00A01BF6" w:rsidRDefault="005E27AF" w:rsidP="00A01BF6">
      <w:pPr>
        <w:widowControl w:val="0"/>
        <w:suppressAutoHyphens/>
        <w:autoSpaceDE w:val="0"/>
        <w:autoSpaceDN w:val="0"/>
        <w:adjustRightInd w:val="0"/>
        <w:ind w:left="5106"/>
        <w:jc w:val="left"/>
        <w:rPr>
          <w:rFonts w:eastAsia="Times New Roman" w:cs="Times New Roman"/>
          <w:bCs/>
          <w:color w:val="26282F"/>
          <w:szCs w:val="28"/>
          <w:lang w:eastAsia="ru-RU"/>
        </w:rPr>
      </w:pPr>
      <w:hyperlink r:id="rId10" w:anchor="sub_0" w:history="1">
        <w:proofErr w:type="gramStart"/>
        <w:r w:rsidR="00A01BF6" w:rsidRPr="00A01BF6">
          <w:rPr>
            <w:rFonts w:eastAsia="Times New Roman" w:cs="Times New Roman"/>
            <w:bCs/>
            <w:color w:val="000000"/>
            <w:szCs w:val="28"/>
            <w:lang w:eastAsia="ru-RU"/>
          </w:rPr>
          <w:t>постановлен</w:t>
        </w:r>
      </w:hyperlink>
      <w:r w:rsidR="00A01BF6" w:rsidRPr="00A01BF6">
        <w:rPr>
          <w:rFonts w:eastAsia="Times New Roman" w:cs="Times New Roman"/>
          <w:bCs/>
          <w:color w:val="000000"/>
          <w:szCs w:val="28"/>
          <w:lang w:eastAsia="ru-RU"/>
        </w:rPr>
        <w:t>ием</w:t>
      </w:r>
      <w:proofErr w:type="gramEnd"/>
      <w:r w:rsidR="00A01BF6" w:rsidRPr="00A01BF6">
        <w:rPr>
          <w:rFonts w:eastAsia="Times New Roman" w:cs="Times New Roman"/>
          <w:bCs/>
          <w:color w:val="000000"/>
          <w:szCs w:val="28"/>
          <w:lang w:eastAsia="ru-RU"/>
        </w:rPr>
        <w:t xml:space="preserve"> а</w:t>
      </w:r>
      <w:r w:rsidR="00A01BF6" w:rsidRPr="00A01BF6">
        <w:rPr>
          <w:rFonts w:eastAsia="Times New Roman" w:cs="Times New Roman"/>
          <w:bCs/>
          <w:color w:val="26282F"/>
          <w:szCs w:val="28"/>
          <w:lang w:eastAsia="ru-RU"/>
        </w:rPr>
        <w:t>дминистрации</w:t>
      </w:r>
    </w:p>
    <w:p w:rsidR="00A01BF6" w:rsidRPr="00A01BF6" w:rsidRDefault="00A01BF6" w:rsidP="00A01BF6">
      <w:pPr>
        <w:widowControl w:val="0"/>
        <w:suppressAutoHyphens/>
        <w:autoSpaceDE w:val="0"/>
        <w:autoSpaceDN w:val="0"/>
        <w:adjustRightInd w:val="0"/>
        <w:ind w:left="5106"/>
        <w:jc w:val="left"/>
        <w:rPr>
          <w:rFonts w:eastAsia="Times New Roman" w:cs="Times New Roman"/>
          <w:bCs/>
          <w:color w:val="26282F"/>
          <w:szCs w:val="28"/>
          <w:lang w:eastAsia="ru-RU"/>
        </w:rPr>
      </w:pPr>
      <w:r w:rsidRPr="00A01BF6">
        <w:rPr>
          <w:rFonts w:eastAsia="Times New Roman" w:cs="Times New Roman"/>
          <w:bCs/>
          <w:color w:val="26282F"/>
          <w:szCs w:val="28"/>
          <w:lang w:eastAsia="ru-RU"/>
        </w:rPr>
        <w:t>Туапсинского городского поселения Туапсинского района</w:t>
      </w:r>
    </w:p>
    <w:p w:rsidR="00A01BF6" w:rsidRPr="00A01BF6" w:rsidRDefault="00A01BF6" w:rsidP="00A01BF6">
      <w:pPr>
        <w:widowControl w:val="0"/>
        <w:suppressAutoHyphens/>
        <w:autoSpaceDE w:val="0"/>
        <w:autoSpaceDN w:val="0"/>
        <w:adjustRightInd w:val="0"/>
        <w:ind w:left="4255" w:firstLine="851"/>
        <w:jc w:val="left"/>
        <w:rPr>
          <w:rFonts w:eastAsia="Times New Roman" w:cs="Times New Roman"/>
          <w:bCs/>
          <w:color w:val="26282F"/>
          <w:szCs w:val="28"/>
          <w:lang w:eastAsia="ru-RU"/>
        </w:rPr>
      </w:pPr>
      <w:r w:rsidRPr="00A01BF6">
        <w:rPr>
          <w:rFonts w:eastAsia="Times New Roman" w:cs="Times New Roman"/>
          <w:bCs/>
          <w:color w:val="26282F"/>
          <w:szCs w:val="28"/>
          <w:lang w:eastAsia="ru-RU"/>
        </w:rPr>
        <w:t xml:space="preserve">от </w:t>
      </w:r>
      <w:r w:rsidR="00CE5D66">
        <w:rPr>
          <w:rFonts w:eastAsia="Times New Roman" w:cs="Times New Roman"/>
          <w:bCs/>
          <w:color w:val="26282F"/>
          <w:szCs w:val="28"/>
          <w:lang w:eastAsia="ru-RU"/>
        </w:rPr>
        <w:t>08.12.2023</w:t>
      </w:r>
      <w:r w:rsidRPr="00A01BF6">
        <w:rPr>
          <w:rFonts w:eastAsia="Times New Roman" w:cs="Times New Roman"/>
          <w:bCs/>
          <w:color w:val="26282F"/>
          <w:szCs w:val="28"/>
          <w:lang w:eastAsia="ru-RU"/>
        </w:rPr>
        <w:t xml:space="preserve"> </w:t>
      </w:r>
      <w:r w:rsidR="00CE5D66">
        <w:rPr>
          <w:rFonts w:eastAsia="Times New Roman" w:cs="Times New Roman"/>
          <w:bCs/>
          <w:color w:val="26282F"/>
          <w:szCs w:val="28"/>
          <w:lang w:eastAsia="ru-RU"/>
        </w:rPr>
        <w:t xml:space="preserve">г. </w:t>
      </w:r>
      <w:r w:rsidRPr="00A01BF6">
        <w:rPr>
          <w:rFonts w:eastAsia="Times New Roman" w:cs="Times New Roman"/>
          <w:bCs/>
          <w:color w:val="26282F"/>
          <w:szCs w:val="28"/>
          <w:lang w:eastAsia="ru-RU"/>
        </w:rPr>
        <w:t>№</w:t>
      </w:r>
      <w:r w:rsidR="00CE5D66">
        <w:rPr>
          <w:rFonts w:eastAsia="Times New Roman" w:cs="Times New Roman"/>
          <w:bCs/>
          <w:color w:val="26282F"/>
          <w:szCs w:val="28"/>
          <w:lang w:eastAsia="ru-RU"/>
        </w:rPr>
        <w:t xml:space="preserve"> 1621</w:t>
      </w:r>
    </w:p>
    <w:p w:rsidR="00A01BF6" w:rsidRPr="00A01BF6" w:rsidRDefault="00A01BF6" w:rsidP="00A01BF6">
      <w:pPr>
        <w:suppressAutoHyphens/>
        <w:overflowPunct w:val="0"/>
        <w:autoSpaceDE w:val="0"/>
        <w:autoSpaceDN w:val="0"/>
        <w:jc w:val="center"/>
        <w:textAlignment w:val="baseline"/>
        <w:rPr>
          <w:rFonts w:eastAsia="Times New Roman" w:cs="Times New Roman"/>
          <w:b/>
          <w:kern w:val="3"/>
          <w:szCs w:val="28"/>
          <w:lang w:eastAsia="ru-RU"/>
        </w:rPr>
      </w:pPr>
    </w:p>
    <w:p w:rsidR="00A01BF6" w:rsidRPr="00A01BF6" w:rsidRDefault="00A01BF6" w:rsidP="00A01BF6">
      <w:pPr>
        <w:suppressAutoHyphens/>
        <w:overflowPunct w:val="0"/>
        <w:autoSpaceDE w:val="0"/>
        <w:autoSpaceDN w:val="0"/>
        <w:jc w:val="center"/>
        <w:textAlignment w:val="baseline"/>
        <w:rPr>
          <w:rFonts w:eastAsia="Times New Roman" w:cs="Times New Roman"/>
          <w:b/>
          <w:kern w:val="3"/>
          <w:szCs w:val="28"/>
          <w:lang w:eastAsia="ru-RU"/>
        </w:rPr>
      </w:pPr>
    </w:p>
    <w:p w:rsidR="00A01BF6" w:rsidRPr="00A01BF6" w:rsidRDefault="00A01BF6" w:rsidP="00A01BF6">
      <w:pPr>
        <w:suppressAutoHyphens/>
        <w:overflowPunct w:val="0"/>
        <w:autoSpaceDE w:val="0"/>
        <w:autoSpaceDN w:val="0"/>
        <w:jc w:val="center"/>
        <w:textAlignment w:val="baseline"/>
        <w:rPr>
          <w:rFonts w:eastAsia="Times New Roman" w:cs="Times New Roman"/>
          <w:b/>
          <w:kern w:val="3"/>
          <w:szCs w:val="28"/>
          <w:lang w:eastAsia="ru-RU"/>
        </w:rPr>
      </w:pPr>
    </w:p>
    <w:p w:rsidR="00A01BF6" w:rsidRPr="00A01BF6" w:rsidRDefault="00A01BF6" w:rsidP="00A01BF6">
      <w:pPr>
        <w:suppressAutoHyphens/>
        <w:overflowPunct w:val="0"/>
        <w:autoSpaceDE w:val="0"/>
        <w:autoSpaceDN w:val="0"/>
        <w:jc w:val="center"/>
        <w:textAlignment w:val="baseline"/>
        <w:rPr>
          <w:rFonts w:eastAsia="Times New Roman" w:cs="Times New Roman"/>
          <w:b/>
          <w:kern w:val="3"/>
          <w:szCs w:val="28"/>
          <w:lang w:eastAsia="ru-RU"/>
        </w:rPr>
      </w:pPr>
      <w:r w:rsidRPr="00A01BF6">
        <w:rPr>
          <w:rFonts w:eastAsia="Times New Roman" w:cs="Times New Roman"/>
          <w:b/>
          <w:kern w:val="3"/>
          <w:szCs w:val="28"/>
          <w:lang w:eastAsia="ru-RU"/>
        </w:rPr>
        <w:t>ПОРЯДОК</w:t>
      </w:r>
    </w:p>
    <w:p w:rsidR="00A01BF6" w:rsidRPr="00A01BF6" w:rsidRDefault="00A01BF6" w:rsidP="00A01BF6">
      <w:pPr>
        <w:suppressAutoHyphens/>
        <w:overflowPunct w:val="0"/>
        <w:autoSpaceDE w:val="0"/>
        <w:autoSpaceDN w:val="0"/>
        <w:jc w:val="center"/>
        <w:textAlignment w:val="baseline"/>
        <w:rPr>
          <w:rFonts w:eastAsia="Times New Roman" w:cs="Times New Roman"/>
          <w:b/>
          <w:kern w:val="3"/>
          <w:szCs w:val="28"/>
          <w:lang w:eastAsia="ru-RU"/>
        </w:rPr>
      </w:pPr>
      <w:r w:rsidRPr="00A01BF6">
        <w:rPr>
          <w:rFonts w:eastAsia="Times New Roman" w:cs="Times New Roman"/>
          <w:b/>
          <w:kern w:val="3"/>
          <w:szCs w:val="28"/>
          <w:lang w:eastAsia="ru-RU"/>
        </w:rPr>
        <w:t xml:space="preserve">по принятию, учету и оформлению в муниципальную собственность Туапсинского городского поселения Туапсинского района </w:t>
      </w:r>
    </w:p>
    <w:p w:rsidR="00A01BF6" w:rsidRPr="00A01BF6" w:rsidRDefault="00A01BF6" w:rsidP="00A01BF6">
      <w:pPr>
        <w:suppressAutoHyphens/>
        <w:overflowPunct w:val="0"/>
        <w:autoSpaceDE w:val="0"/>
        <w:autoSpaceDN w:val="0"/>
        <w:jc w:val="center"/>
        <w:textAlignment w:val="baseline"/>
        <w:rPr>
          <w:rFonts w:eastAsia="Times New Roman" w:cs="Times New Roman"/>
          <w:b/>
          <w:kern w:val="3"/>
          <w:szCs w:val="28"/>
          <w:lang w:eastAsia="ru-RU"/>
        </w:rPr>
      </w:pPr>
      <w:r w:rsidRPr="00A01BF6">
        <w:rPr>
          <w:rFonts w:eastAsia="Times New Roman" w:cs="Times New Roman"/>
          <w:b/>
          <w:kern w:val="3"/>
          <w:szCs w:val="28"/>
          <w:lang w:eastAsia="ru-RU"/>
        </w:rPr>
        <w:t>выморочного имущества</w:t>
      </w:r>
    </w:p>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1. </w:t>
      </w:r>
      <w:proofErr w:type="gramStart"/>
      <w:r w:rsidRPr="00A01BF6">
        <w:rPr>
          <w:rFonts w:eastAsia="Times New Roman" w:cs="Times New Roman"/>
          <w:kern w:val="3"/>
          <w:szCs w:val="28"/>
          <w:lang w:eastAsia="ru-RU"/>
        </w:rPr>
        <w:t xml:space="preserve">Порядок по принятию, учету и оформлению в муниципальную собственность </w:t>
      </w:r>
      <w:r w:rsidRPr="00A01BF6">
        <w:rPr>
          <w:rFonts w:eastAsia="Calibri" w:cs="Times New Roman"/>
          <w:bCs/>
          <w:szCs w:val="28"/>
        </w:rPr>
        <w:t xml:space="preserve">Туапсинского городского </w:t>
      </w:r>
      <w:r w:rsidRPr="00A01BF6">
        <w:rPr>
          <w:rFonts w:eastAsia="Times New Roman" w:cs="Times New Roman"/>
          <w:kern w:val="3"/>
          <w:szCs w:val="28"/>
          <w:lang w:eastAsia="ru-RU"/>
        </w:rPr>
        <w:t xml:space="preserve">поселения Туапсинского района выморочного имущества (далее - Порядок) разработан в соответствии с </w:t>
      </w:r>
      <w:hyperlink r:id="rId11" w:history="1">
        <w:r w:rsidRPr="00A01BF6">
          <w:rPr>
            <w:rFonts w:eastAsia="Times New Roman" w:cs="Times New Roman"/>
            <w:kern w:val="3"/>
            <w:szCs w:val="28"/>
            <w:lang w:eastAsia="ru-RU"/>
          </w:rPr>
          <w:t>Гражданским кодексом</w:t>
        </w:r>
      </w:hyperlink>
      <w:r w:rsidRPr="00A01BF6">
        <w:rPr>
          <w:rFonts w:eastAsia="Times New Roman" w:cs="Times New Roman"/>
          <w:kern w:val="3"/>
          <w:szCs w:val="28"/>
          <w:lang w:eastAsia="ru-RU"/>
        </w:rPr>
        <w:t xml:space="preserve"> Российской Федерации, на основании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устава Туапсинского городского поселения Туапсинского района в целях своевременного принятия и оформления в</w:t>
      </w:r>
      <w:proofErr w:type="gramEnd"/>
      <w:r w:rsidRPr="00A01BF6">
        <w:rPr>
          <w:rFonts w:eastAsia="Times New Roman" w:cs="Times New Roman"/>
          <w:kern w:val="3"/>
          <w:szCs w:val="28"/>
          <w:lang w:eastAsia="ru-RU"/>
        </w:rPr>
        <w:t xml:space="preserve"> муниципальную собственность выморочного имущества, находящегося на территории Туапсинского городского поселения Туапсинского района.</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 xml:space="preserve">2. Порядок распространяется на </w:t>
      </w:r>
      <w:proofErr w:type="gramStart"/>
      <w:r w:rsidRPr="00A01BF6">
        <w:rPr>
          <w:rFonts w:eastAsia="Times New Roman" w:cs="Times New Roman"/>
          <w:kern w:val="3"/>
          <w:szCs w:val="28"/>
          <w:lang w:eastAsia="ru-RU"/>
        </w:rPr>
        <w:t>находящиеся</w:t>
      </w:r>
      <w:proofErr w:type="gramEnd"/>
      <w:r w:rsidRPr="00A01BF6">
        <w:rPr>
          <w:rFonts w:eastAsia="Times New Roman" w:cs="Times New Roman"/>
          <w:kern w:val="3"/>
          <w:szCs w:val="28"/>
          <w:lang w:eastAsia="ru-RU"/>
        </w:rPr>
        <w:t xml:space="preserve"> на территории Туапсинского городского поселения Туапсинского района жилые помещения, земельные участки, а также расположенные на них здания, сооружения и иные объекты недвижимого имущества, доли в праве общей долевой собственности на них, переходящие по праву наследования по закону в собственность Туапсинского городского поселения Туапсинского района.</w:t>
      </w:r>
    </w:p>
    <w:p w:rsidR="00A01BF6" w:rsidRPr="00A01BF6" w:rsidRDefault="00A01BF6" w:rsidP="00CE5D66">
      <w:pPr>
        <w:ind w:firstLine="720"/>
        <w:rPr>
          <w:rFonts w:eastAsia="Times New Roman" w:cs="Times New Roman"/>
          <w:b/>
          <w:bCs/>
          <w:color w:val="000000"/>
          <w:szCs w:val="28"/>
          <w:lang w:eastAsia="ru-RU"/>
        </w:rPr>
      </w:pPr>
      <w:r w:rsidRPr="00A01BF6">
        <w:rPr>
          <w:rFonts w:eastAsia="Times New Roman" w:cs="Times New Roman"/>
          <w:kern w:val="3"/>
          <w:szCs w:val="28"/>
          <w:lang w:eastAsia="ru-RU"/>
        </w:rPr>
        <w:t>3. </w:t>
      </w:r>
      <w:proofErr w:type="gramStart"/>
      <w:r w:rsidRPr="00A01BF6">
        <w:rPr>
          <w:rFonts w:eastAsia="Times New Roman" w:cs="Times New Roman"/>
          <w:kern w:val="3"/>
          <w:szCs w:val="28"/>
          <w:lang w:eastAsia="ru-RU"/>
        </w:rPr>
        <w:t>К жилым помещениям, земельным участкам, а также расположенным на них зданиям, сооружениям и иным объектам недвижимого имущества, переходящим в порядке наследования по закону в собственность (далее - выморочное имущество), относятся жилые помещения, земельные участки, а также расположенные на них здания, сооружения, иные объекты недвижимого имущества, доли в праве на них, принадлежащие умершим гражданам на праве собственности при отсутствии у умершего гражданина</w:t>
      </w:r>
      <w:proofErr w:type="gramEnd"/>
      <w:r w:rsidRPr="00A01BF6">
        <w:rPr>
          <w:rFonts w:eastAsia="Times New Roman" w:cs="Times New Roman"/>
          <w:kern w:val="3"/>
          <w:szCs w:val="28"/>
          <w:lang w:eastAsia="ru-RU"/>
        </w:rPr>
        <w:t xml:space="preserve"> </w:t>
      </w:r>
      <w:proofErr w:type="gramStart"/>
      <w:r w:rsidRPr="00A01BF6">
        <w:rPr>
          <w:rFonts w:eastAsia="Times New Roman" w:cs="Times New Roman"/>
          <w:kern w:val="3"/>
          <w:szCs w:val="28"/>
          <w:lang w:eastAsia="ru-RU"/>
        </w:rPr>
        <w:t>наследников</w:t>
      </w:r>
      <w:proofErr w:type="gramEnd"/>
      <w:r w:rsidRPr="00A01BF6">
        <w:rPr>
          <w:rFonts w:eastAsia="Times New Roman" w:cs="Times New Roman"/>
          <w:kern w:val="3"/>
          <w:szCs w:val="28"/>
          <w:lang w:eastAsia="ru-RU"/>
        </w:rPr>
        <w:t xml:space="preserve"> как по закону, так и по завещанию, либо если никто из </w:t>
      </w:r>
      <w:r w:rsidRPr="00A01BF6">
        <w:rPr>
          <w:rFonts w:eastAsia="Times New Roman" w:cs="Times New Roman"/>
          <w:szCs w:val="28"/>
          <w:lang w:eastAsia="ru-RU"/>
        </w:rPr>
        <w:t>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lastRenderedPageBreak/>
        <w:t>4. Исполнение мероприятий по принятию, учету и оформлению в муниципальную собственность Туапсинского городского поселения Туапсинского района выморочного имущества осуществляется специалистом отдела Туапсинского городского поселения Туапсинского района, в должностные обязанности которого входит проведение указанных мероприятий (далее - уполномоченное лицо).</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5. </w:t>
      </w:r>
      <w:proofErr w:type="gramStart"/>
      <w:r w:rsidRPr="00A01BF6">
        <w:rPr>
          <w:rFonts w:eastAsia="Times New Roman" w:cs="Times New Roman"/>
          <w:kern w:val="3"/>
          <w:szCs w:val="28"/>
          <w:lang w:eastAsia="ru-RU"/>
        </w:rPr>
        <w:t>В случае поступления письменной информации в администрацию Туапсинского городского поселения Туапсинского района от управляющих организаций, товариществ собственников жилья, жилищных кооперативов, специализированных потребительских кооперативов, иных организаций, физических и юридических лицах об объектах недвижимого имущества, имеющих признаки выморочного имущества, уполномоченным лицом осуществляется сбор сведений об объекте недвижимого имущества и установлении факта смерти гражданина (собственника), указанных в письменной информации, а также заполнение журнала</w:t>
      </w:r>
      <w:proofErr w:type="gramEnd"/>
      <w:r w:rsidRPr="00A01BF6">
        <w:rPr>
          <w:rFonts w:eastAsia="Times New Roman" w:cs="Times New Roman"/>
          <w:kern w:val="3"/>
          <w:szCs w:val="28"/>
          <w:lang w:eastAsia="ru-RU"/>
        </w:rPr>
        <w:t xml:space="preserve"> учета объектов недвижимого имущества (приложение № 1), имеющих признаки выморочного имущества на территории Туапсинского городского поселения Туапсинского района (прилагается).</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6. </w:t>
      </w:r>
      <w:proofErr w:type="gramStart"/>
      <w:r w:rsidRPr="00A01BF6">
        <w:rPr>
          <w:rFonts w:eastAsia="Times New Roman" w:cs="Times New Roman"/>
          <w:kern w:val="3"/>
          <w:szCs w:val="28"/>
          <w:lang w:eastAsia="ru-RU"/>
        </w:rPr>
        <w:t>Уполномоченное лицо, в срок 10 рабочих дней со дня получения письменной информации администрацией Туапсинского городского поселения Туапсинского района об объектах недвижимого имущества, имеющих признаки выморочного имущества на территории Туапсинского городского, осуществляет выезд по адресу, указанному в письменной информации, осмотр внешнего состояния объекта и составляет акт обследования объекта недвижимости, который должен содержать: дату составления, наименование и адрес местоположения проверяемого объекта, его</w:t>
      </w:r>
      <w:proofErr w:type="gramEnd"/>
      <w:r w:rsidRPr="00A01BF6">
        <w:rPr>
          <w:rFonts w:eastAsia="Times New Roman" w:cs="Times New Roman"/>
          <w:kern w:val="3"/>
          <w:szCs w:val="28"/>
          <w:lang w:eastAsia="ru-RU"/>
        </w:rPr>
        <w:t xml:space="preserve"> состояние, производимые действия, а также результат.</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7. При наличии возможности свободного доступа к осматриваемому объекту недвижимого имущества, в акте обследования отражаются сведения о внутреннем состоянии такого объекта.</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8. При отсутствии признаков, позволяющих оценить обследованный объект как выморочное имущество (фактическое принятие наследства, бесхозяйное имущество, ошибочно направленная информация и т.п.) уполномоченным лицом составляется мотивированное заключение, о чем вносятся сведения в журнал (приложение № 1).</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9. При наличии признаков, позволяющих оценить обследованный объект как выморочное имущество, уполномоченное лицо в 30-дневный срок со дня составления акта обследования осуществляет мероприятия по установлению наследников и сбор сведений об объекте недвижимого имущества, в том числе:</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proofErr w:type="gramStart"/>
      <w:r w:rsidRPr="00A01BF6">
        <w:rPr>
          <w:rFonts w:eastAsia="Times New Roman" w:cs="Times New Roman"/>
          <w:kern w:val="3"/>
          <w:szCs w:val="28"/>
          <w:lang w:eastAsia="ru-RU"/>
        </w:rPr>
        <w:t xml:space="preserve">а) обеспечивает размещение на официальном сайте администрации Туапсинского городского поселения Туапсинского района и в средствах массовой информации объявление о необходимости явки лица, считающим себя наследником или имеющим на него права, в течение 1 месяца со дня </w:t>
      </w:r>
      <w:r w:rsidRPr="00A01BF6">
        <w:rPr>
          <w:rFonts w:eastAsia="Times New Roman" w:cs="Times New Roman"/>
          <w:kern w:val="3"/>
          <w:szCs w:val="28"/>
          <w:lang w:eastAsia="ru-RU"/>
        </w:rPr>
        <w:lastRenderedPageBreak/>
        <w:t>размещения объявления, с предупреждением о том, что в случае неявки лица, в отношении указанного объекта будут приняты меры по обращению его в муниципальную собственность;</w:t>
      </w:r>
      <w:proofErr w:type="gramEnd"/>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б) обеспечивает получение выписки из единого государственного реестра прав на недвижимое имущество и сделок с ним о зарегистрированных правах на объект недвижимого имущества и земельный участок, на котором расположен такой объект;</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в) обеспечивает получение сведений и копии документов, от органа, осуществляющего технический учет объектов недвижимости, о зарегистрированных правах на объект недвижимого имущества и земельный участок, на котором расположен такой объект;</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г) обеспечивает получение сведений из органов записи актов гражданского состояния о собственнике.</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10. При установлении факта смерти собственника имущества, обладающего признаками выморочного, администрация Туапсинского городского поселения Туапсинского района представитель администрации Туапсинского городского подает письменное заявление нотариусу по месту открытия наследства о выдаче свидетельства о праве на наследство.</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11. Для получения свидетельства о праве на наследство на выморочное имущество, уполномоченное лицо к заявлению прилагает следующий пакет документов:</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1) документы, подтверждающие полномочия заявителя;</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2) свидетельство о смерти умершего собственника выморочного имущества либо информация, выданные органами записи актов гражданского состояния;</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3) документы, подтверждающие действия заявителя по факту установления наличия наследников, предусмотренные настоящим положением (акт обследования объекта недвижимости);</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4) документы, подтверждающие состав и место нахождения наследственного имущества (технический паспорт, справку о наличии, местоположении, составе, физическом износе, оценке недвижимого имущества, выданную органом, осуществляющим технический учет объектов недвижимости и т.п.);</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proofErr w:type="gramStart"/>
      <w:r w:rsidRPr="00A01BF6">
        <w:rPr>
          <w:rFonts w:eastAsia="Times New Roman" w:cs="Times New Roman"/>
          <w:kern w:val="3"/>
          <w:szCs w:val="28"/>
          <w:lang w:eastAsia="ru-RU"/>
        </w:rPr>
        <w:t>5) документы, подтверждающие право собственности наследодателя на выморочное имущество (выписку из единого государственного реестра прав на недвижимое имущество, выписку, выданную органом, осуществляющим технический учет объектов недвижимости, о зарегистрированных правах на объект недвижимого имущества, договор о безвозмездной передаче жилого помещения в собственность (при наличии), договор купли-продажи недвижимого имущества (при наличии), свидетельство о праве на наследство (при наличии), постановление о предоставлении земельного</w:t>
      </w:r>
      <w:proofErr w:type="gramEnd"/>
      <w:r w:rsidRPr="00A01BF6">
        <w:rPr>
          <w:rFonts w:eastAsia="Times New Roman" w:cs="Times New Roman"/>
          <w:kern w:val="3"/>
          <w:szCs w:val="28"/>
          <w:lang w:eastAsia="ru-RU"/>
        </w:rPr>
        <w:t xml:space="preserve"> участка (при наличии), иные документы (при наличии) и т.д.);</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lastRenderedPageBreak/>
        <w:t>12. Оформление права на наследство и действия, направленные на регистрацию права муниципальной собственности на выморочное имущество осуществляет нотариус, в органе регистрации прав.</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13. Исходя из особенностей конкретного наследственного дела, перечень документов, при необходимости, обусловленной федеральным законодательством, корректируется нотариусом.</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 xml:space="preserve">14. В случае отказа в выдаче свидетельства о праве на наследство, по причине отсутствия необходимой информации, администрация </w:t>
      </w:r>
      <w:r w:rsidRPr="00A01BF6">
        <w:rPr>
          <w:rFonts w:eastAsia="Calibri" w:cs="Times New Roman"/>
          <w:bCs/>
          <w:szCs w:val="28"/>
        </w:rPr>
        <w:t>Туапсинского городского</w:t>
      </w:r>
      <w:r w:rsidRPr="00A01BF6">
        <w:rPr>
          <w:rFonts w:eastAsia="Times New Roman" w:cs="Times New Roman"/>
          <w:kern w:val="3"/>
          <w:szCs w:val="28"/>
          <w:lang w:eastAsia="ru-RU"/>
        </w:rPr>
        <w:t xml:space="preserve"> поселения Туапсинского района обращается с иском в суд о признании имущества выморочным и признании права муниципальной собственности на это имущество.</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 xml:space="preserve">15. В случае удовлетворения требования о признании имущества </w:t>
      </w:r>
      <w:proofErr w:type="gramStart"/>
      <w:r w:rsidRPr="00A01BF6">
        <w:rPr>
          <w:rFonts w:eastAsia="Times New Roman" w:cs="Times New Roman"/>
          <w:kern w:val="3"/>
          <w:szCs w:val="28"/>
          <w:lang w:eastAsia="ru-RU"/>
        </w:rPr>
        <w:t>выморочным</w:t>
      </w:r>
      <w:proofErr w:type="gramEnd"/>
      <w:r w:rsidRPr="00A01BF6">
        <w:rPr>
          <w:rFonts w:eastAsia="Times New Roman" w:cs="Times New Roman"/>
          <w:kern w:val="3"/>
          <w:szCs w:val="28"/>
          <w:lang w:eastAsia="ru-RU"/>
        </w:rPr>
        <w:t>, а также признании права муниципальной собственности на это имущество и вступления соответствующего решения суда в законную силу администрация Туапсинского городского поселения Туапсинского района:</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1) представляет в орган, осуществляющий государственную регистрацию прав на недвижимое имущество и сделок с ним, документы для государственной регистрации права собственности на объект недвижимого имущества.</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2) после государственной регистрации права муниципальной собственности администрация Туапсинского городского поселения Туапсинского района принимает постановление о включении в реестр муниципального имущества объекта недвижимости.</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16. Финансирование расходов на оформление выморочного имущества в муниципальную собственность осуществляется за счет средств бюджета муниципального образования.</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r w:rsidRPr="00A01BF6">
        <w:rPr>
          <w:rFonts w:eastAsia="Times New Roman" w:cs="Times New Roman"/>
          <w:kern w:val="3"/>
          <w:szCs w:val="28"/>
          <w:lang w:eastAsia="ru-RU"/>
        </w:rPr>
        <w:t xml:space="preserve">17. Дальнейшее использование выморочного имущества осуществляется в соответствии с законодательством РФ и нормативными правовыми актами администрации </w:t>
      </w:r>
      <w:r w:rsidRPr="00A01BF6">
        <w:rPr>
          <w:rFonts w:eastAsia="Calibri" w:cs="Times New Roman"/>
          <w:bCs/>
          <w:szCs w:val="28"/>
        </w:rPr>
        <w:t xml:space="preserve">Туапсинского городского </w:t>
      </w:r>
      <w:r w:rsidRPr="00A01BF6">
        <w:rPr>
          <w:rFonts w:eastAsia="Times New Roman" w:cs="Times New Roman"/>
          <w:kern w:val="3"/>
          <w:szCs w:val="28"/>
          <w:lang w:eastAsia="ru-RU"/>
        </w:rPr>
        <w:t>поселения Туапсинского района.</w:t>
      </w:r>
    </w:p>
    <w:p w:rsidR="00A01BF6" w:rsidRPr="00A01BF6" w:rsidRDefault="00A01BF6" w:rsidP="00CE5D66">
      <w:pPr>
        <w:suppressAutoHyphens/>
        <w:overflowPunct w:val="0"/>
        <w:autoSpaceDE w:val="0"/>
        <w:autoSpaceDN w:val="0"/>
        <w:ind w:firstLine="720"/>
        <w:textAlignment w:val="baseline"/>
        <w:rPr>
          <w:rFonts w:eastAsia="Times New Roman" w:cs="Times New Roman"/>
          <w:kern w:val="3"/>
          <w:szCs w:val="28"/>
          <w:lang w:eastAsia="ru-RU"/>
        </w:rPr>
      </w:pPr>
    </w:p>
    <w:p w:rsidR="00A01BF6" w:rsidRPr="00A01BF6" w:rsidRDefault="00A01BF6" w:rsidP="00A01BF6">
      <w:pPr>
        <w:suppressAutoHyphens/>
        <w:overflowPunct w:val="0"/>
        <w:autoSpaceDE w:val="0"/>
        <w:autoSpaceDN w:val="0"/>
        <w:ind w:firstLine="720"/>
        <w:textAlignment w:val="baseline"/>
        <w:rPr>
          <w:rFonts w:eastAsia="Times New Roman" w:cs="Times New Roman"/>
          <w:kern w:val="3"/>
          <w:szCs w:val="28"/>
          <w:lang w:eastAsia="ru-RU"/>
        </w:rPr>
      </w:pPr>
    </w:p>
    <w:p w:rsidR="00A01BF6" w:rsidRPr="00A01BF6" w:rsidRDefault="00A01BF6" w:rsidP="00A01BF6">
      <w:pPr>
        <w:suppressAutoHyphens/>
        <w:overflowPunct w:val="0"/>
        <w:autoSpaceDE w:val="0"/>
        <w:autoSpaceDN w:val="0"/>
        <w:ind w:firstLine="720"/>
        <w:textAlignment w:val="baseline"/>
        <w:rPr>
          <w:rFonts w:eastAsia="Times New Roman" w:cs="Times New Roman"/>
          <w:kern w:val="3"/>
          <w:szCs w:val="28"/>
          <w:lang w:eastAsia="ru-RU"/>
        </w:rPr>
      </w:pPr>
    </w:p>
    <w:p w:rsidR="00A01BF6" w:rsidRPr="00A01BF6" w:rsidRDefault="00A01BF6" w:rsidP="00A01BF6">
      <w:pPr>
        <w:widowControl w:val="0"/>
        <w:autoSpaceDE w:val="0"/>
        <w:autoSpaceDN w:val="0"/>
        <w:ind w:left="-567" w:firstLine="567"/>
        <w:jc w:val="left"/>
        <w:rPr>
          <w:rFonts w:eastAsia="Times New Roman" w:cs="Times New Roman"/>
          <w:szCs w:val="28"/>
          <w:lang w:eastAsia="ru-RU"/>
        </w:rPr>
      </w:pPr>
      <w:r w:rsidRPr="00A01BF6">
        <w:rPr>
          <w:rFonts w:eastAsia="Times New Roman" w:cs="Times New Roman"/>
          <w:szCs w:val="28"/>
          <w:lang w:eastAsia="ru-RU"/>
        </w:rPr>
        <w:t>Начальник отдела</w:t>
      </w:r>
    </w:p>
    <w:p w:rsidR="00A01BF6" w:rsidRPr="00A01BF6" w:rsidRDefault="00A01BF6" w:rsidP="00A01BF6">
      <w:pPr>
        <w:widowControl w:val="0"/>
        <w:autoSpaceDE w:val="0"/>
        <w:autoSpaceDN w:val="0"/>
        <w:ind w:left="-567" w:firstLine="567"/>
        <w:jc w:val="left"/>
        <w:rPr>
          <w:rFonts w:eastAsia="Times New Roman" w:cs="Times New Roman"/>
          <w:szCs w:val="28"/>
          <w:lang w:eastAsia="ru-RU"/>
        </w:rPr>
      </w:pPr>
      <w:r w:rsidRPr="00A01BF6">
        <w:rPr>
          <w:rFonts w:eastAsia="Times New Roman" w:cs="Times New Roman"/>
          <w:szCs w:val="28"/>
          <w:lang w:eastAsia="ru-RU"/>
        </w:rPr>
        <w:t xml:space="preserve">имущественных и земельных </w:t>
      </w:r>
    </w:p>
    <w:p w:rsidR="00A01BF6" w:rsidRPr="00A01BF6" w:rsidRDefault="00A01BF6" w:rsidP="00A01BF6">
      <w:pPr>
        <w:widowControl w:val="0"/>
        <w:autoSpaceDE w:val="0"/>
        <w:autoSpaceDN w:val="0"/>
        <w:ind w:left="-567" w:firstLine="567"/>
        <w:jc w:val="left"/>
        <w:rPr>
          <w:rFonts w:eastAsia="Times New Roman" w:cs="Times New Roman"/>
          <w:szCs w:val="28"/>
          <w:lang w:eastAsia="ru-RU"/>
        </w:rPr>
      </w:pPr>
      <w:r w:rsidRPr="00A01BF6">
        <w:rPr>
          <w:rFonts w:eastAsia="Times New Roman" w:cs="Times New Roman"/>
          <w:szCs w:val="28"/>
          <w:lang w:eastAsia="ru-RU"/>
        </w:rPr>
        <w:t xml:space="preserve">отношений администрации </w:t>
      </w:r>
    </w:p>
    <w:p w:rsidR="00A01BF6" w:rsidRPr="00A01BF6" w:rsidRDefault="00A01BF6" w:rsidP="00A01BF6">
      <w:pPr>
        <w:widowControl w:val="0"/>
        <w:autoSpaceDE w:val="0"/>
        <w:autoSpaceDN w:val="0"/>
        <w:ind w:left="-567" w:firstLine="567"/>
        <w:jc w:val="left"/>
        <w:rPr>
          <w:rFonts w:eastAsia="Times New Roman" w:cs="Times New Roman"/>
          <w:szCs w:val="28"/>
          <w:lang w:eastAsia="ru-RU"/>
        </w:rPr>
      </w:pPr>
      <w:r w:rsidRPr="00A01BF6">
        <w:rPr>
          <w:rFonts w:eastAsia="Times New Roman" w:cs="Times New Roman"/>
          <w:szCs w:val="28"/>
          <w:lang w:eastAsia="ru-RU"/>
        </w:rPr>
        <w:t xml:space="preserve">Туапсинского городского поселения </w:t>
      </w:r>
    </w:p>
    <w:p w:rsidR="00A01BF6" w:rsidRPr="00A01BF6" w:rsidRDefault="00A01BF6" w:rsidP="00A01BF6">
      <w:pPr>
        <w:widowControl w:val="0"/>
        <w:suppressAutoHyphens/>
        <w:autoSpaceDE w:val="0"/>
        <w:autoSpaceDN w:val="0"/>
        <w:adjustRightInd w:val="0"/>
        <w:ind w:left="-567" w:firstLine="567"/>
        <w:rPr>
          <w:rFonts w:eastAsia="Times New Roman" w:cs="Times New Roman"/>
          <w:szCs w:val="28"/>
          <w:lang w:eastAsia="ru-RU"/>
        </w:rPr>
      </w:pPr>
      <w:r w:rsidRPr="00A01BF6">
        <w:rPr>
          <w:rFonts w:eastAsia="Times New Roman" w:cs="Times New Roman"/>
          <w:szCs w:val="28"/>
          <w:lang w:eastAsia="ru-RU"/>
        </w:rPr>
        <w:t>Туапсинского района                                                                            Я.Ф. Гаркуша</w:t>
      </w:r>
    </w:p>
    <w:p w:rsidR="00A01BF6" w:rsidRPr="00A01BF6" w:rsidRDefault="00A01BF6" w:rsidP="00A01BF6">
      <w:pPr>
        <w:ind w:left="567"/>
        <w:jc w:val="center"/>
        <w:rPr>
          <w:rFonts w:eastAsia="Times New Roman" w:cs="Times New Roman"/>
          <w:b/>
          <w:bCs/>
          <w:color w:val="000000"/>
          <w:szCs w:val="28"/>
          <w:lang w:eastAsia="ru-RU"/>
        </w:rPr>
      </w:pPr>
    </w:p>
    <w:p w:rsidR="00A01BF6" w:rsidRPr="00A01BF6" w:rsidRDefault="00A01BF6" w:rsidP="00A01BF6">
      <w:pPr>
        <w:ind w:left="567"/>
        <w:jc w:val="center"/>
        <w:rPr>
          <w:rFonts w:eastAsia="Times New Roman" w:cs="Times New Roman"/>
          <w:b/>
          <w:bCs/>
          <w:color w:val="000000"/>
          <w:szCs w:val="28"/>
          <w:lang w:eastAsia="ru-RU"/>
        </w:rPr>
      </w:pPr>
    </w:p>
    <w:p w:rsidR="00A01BF6" w:rsidRPr="00A01BF6" w:rsidRDefault="00A01BF6" w:rsidP="00A01BF6">
      <w:pPr>
        <w:ind w:left="567"/>
        <w:jc w:val="center"/>
        <w:rPr>
          <w:rFonts w:eastAsia="Times New Roman" w:cs="Times New Roman"/>
          <w:b/>
          <w:bCs/>
          <w:color w:val="000000"/>
          <w:szCs w:val="28"/>
          <w:lang w:eastAsia="ru-RU"/>
        </w:rPr>
      </w:pPr>
    </w:p>
    <w:p w:rsidR="00A01BF6" w:rsidRPr="00A01BF6" w:rsidRDefault="00A01BF6" w:rsidP="00A01BF6">
      <w:pPr>
        <w:ind w:left="567"/>
        <w:jc w:val="center"/>
        <w:rPr>
          <w:rFonts w:eastAsia="Times New Roman" w:cs="Times New Roman"/>
          <w:b/>
          <w:bCs/>
          <w:color w:val="000000"/>
          <w:szCs w:val="28"/>
          <w:lang w:eastAsia="ru-RU"/>
        </w:rPr>
      </w:pPr>
    </w:p>
    <w:p w:rsidR="00A01BF6" w:rsidRPr="00A01BF6" w:rsidRDefault="00A01BF6" w:rsidP="00A01BF6">
      <w:pPr>
        <w:ind w:left="567"/>
        <w:jc w:val="center"/>
        <w:rPr>
          <w:rFonts w:eastAsia="Times New Roman" w:cs="Times New Roman"/>
          <w:b/>
          <w:bCs/>
          <w:color w:val="000000"/>
          <w:szCs w:val="28"/>
          <w:lang w:eastAsia="ru-RU"/>
        </w:rPr>
      </w:pPr>
    </w:p>
    <w:p w:rsidR="00A01BF6" w:rsidRPr="00A01BF6" w:rsidRDefault="00A01BF6" w:rsidP="00A01BF6">
      <w:pPr>
        <w:ind w:left="567"/>
        <w:jc w:val="center"/>
        <w:rPr>
          <w:rFonts w:eastAsia="Times New Roman" w:cs="Times New Roman"/>
          <w:b/>
          <w:bCs/>
          <w:color w:val="000000"/>
          <w:szCs w:val="28"/>
          <w:lang w:eastAsia="ru-RU"/>
        </w:rPr>
      </w:pPr>
    </w:p>
    <w:p w:rsidR="00A01BF6" w:rsidRPr="00A01BF6" w:rsidRDefault="00A01BF6" w:rsidP="00A01BF6">
      <w:pPr>
        <w:ind w:left="567"/>
        <w:jc w:val="center"/>
        <w:rPr>
          <w:rFonts w:eastAsia="Times New Roman" w:cs="Times New Roman"/>
          <w:b/>
          <w:bCs/>
          <w:color w:val="000000"/>
          <w:szCs w:val="28"/>
          <w:lang w:eastAsia="ru-RU"/>
        </w:rPr>
      </w:pPr>
    </w:p>
    <w:p w:rsidR="00A01BF6" w:rsidRPr="00A01BF6" w:rsidRDefault="00A01BF6" w:rsidP="00A01BF6">
      <w:pPr>
        <w:ind w:left="567"/>
        <w:jc w:val="center"/>
        <w:rPr>
          <w:rFonts w:eastAsia="Times New Roman" w:cs="Times New Roman"/>
          <w:b/>
          <w:bCs/>
          <w:color w:val="000000"/>
          <w:szCs w:val="28"/>
          <w:lang w:eastAsia="ru-RU"/>
        </w:rPr>
      </w:pPr>
    </w:p>
    <w:p w:rsidR="00A01BF6" w:rsidRPr="00A01BF6" w:rsidRDefault="00A01BF6" w:rsidP="00A01BF6">
      <w:pPr>
        <w:ind w:left="567"/>
        <w:jc w:val="center"/>
        <w:rPr>
          <w:rFonts w:eastAsia="Times New Roman" w:cs="Times New Roman"/>
          <w:b/>
          <w:bCs/>
          <w:color w:val="000000"/>
          <w:szCs w:val="28"/>
          <w:lang w:eastAsia="ru-RU"/>
        </w:rPr>
      </w:pPr>
    </w:p>
    <w:p w:rsidR="00A01BF6" w:rsidRPr="00A01BF6" w:rsidRDefault="00A01BF6" w:rsidP="00A01BF6">
      <w:pPr>
        <w:ind w:left="567"/>
        <w:jc w:val="center"/>
        <w:rPr>
          <w:rFonts w:eastAsia="Times New Roman" w:cs="Times New Roman"/>
          <w:b/>
          <w:bCs/>
          <w:color w:val="000000"/>
          <w:szCs w:val="28"/>
          <w:lang w:eastAsia="ru-RU"/>
        </w:rPr>
      </w:pPr>
    </w:p>
    <w:p w:rsidR="00A01BF6" w:rsidRPr="00A01BF6" w:rsidRDefault="00A01BF6" w:rsidP="00A01BF6">
      <w:pPr>
        <w:ind w:left="567"/>
        <w:jc w:val="left"/>
        <w:rPr>
          <w:rFonts w:eastAsia="Times New Roman" w:cs="Times New Roman"/>
          <w:b/>
          <w:bCs/>
          <w:color w:val="000000"/>
          <w:szCs w:val="28"/>
          <w:lang w:eastAsia="ru-RU"/>
        </w:rPr>
      </w:pPr>
    </w:p>
    <w:p w:rsidR="00A01BF6" w:rsidRPr="00A01BF6" w:rsidRDefault="00A01BF6" w:rsidP="00A01BF6">
      <w:pPr>
        <w:suppressAutoHyphens/>
        <w:overflowPunct w:val="0"/>
        <w:autoSpaceDE w:val="0"/>
        <w:autoSpaceDN w:val="0"/>
        <w:ind w:firstLine="5670"/>
        <w:jc w:val="left"/>
        <w:textAlignment w:val="baseline"/>
        <w:rPr>
          <w:rFonts w:eastAsia="Times New Roman" w:cs="Times New Roman"/>
          <w:kern w:val="3"/>
          <w:sz w:val="24"/>
          <w:lang w:eastAsia="ru-RU"/>
        </w:rPr>
      </w:pPr>
      <w:r w:rsidRPr="00A01BF6">
        <w:rPr>
          <w:rFonts w:eastAsia="Times New Roman" w:cs="Times New Roman"/>
          <w:kern w:val="3"/>
          <w:sz w:val="24"/>
          <w:lang w:eastAsia="ru-RU"/>
        </w:rPr>
        <w:t>Приложение № 1</w:t>
      </w:r>
    </w:p>
    <w:p w:rsidR="00A01BF6" w:rsidRPr="00A01BF6" w:rsidRDefault="00A01BF6" w:rsidP="00A01BF6">
      <w:pPr>
        <w:suppressAutoHyphens/>
        <w:overflowPunct w:val="0"/>
        <w:autoSpaceDE w:val="0"/>
        <w:autoSpaceDN w:val="0"/>
        <w:ind w:firstLine="5670"/>
        <w:jc w:val="left"/>
        <w:textAlignment w:val="baseline"/>
        <w:rPr>
          <w:rFonts w:eastAsia="Times New Roman" w:cs="Times New Roman"/>
          <w:kern w:val="3"/>
          <w:sz w:val="24"/>
          <w:lang w:eastAsia="ru-RU"/>
        </w:rPr>
      </w:pPr>
      <w:r w:rsidRPr="00A01BF6">
        <w:rPr>
          <w:rFonts w:eastAsia="Times New Roman" w:cs="Times New Roman"/>
          <w:kern w:val="3"/>
          <w:sz w:val="24"/>
          <w:lang w:eastAsia="ru-RU"/>
        </w:rPr>
        <w:t xml:space="preserve"> к Порядку</w:t>
      </w:r>
    </w:p>
    <w:p w:rsidR="00A01BF6" w:rsidRPr="00A01BF6" w:rsidRDefault="00A01BF6" w:rsidP="00A01BF6">
      <w:pPr>
        <w:suppressAutoHyphens/>
        <w:overflowPunct w:val="0"/>
        <w:autoSpaceDE w:val="0"/>
        <w:autoSpaceDN w:val="0"/>
        <w:ind w:firstLine="5670"/>
        <w:jc w:val="left"/>
        <w:textAlignment w:val="baseline"/>
        <w:rPr>
          <w:rFonts w:eastAsia="Times New Roman" w:cs="Times New Roman"/>
          <w:kern w:val="3"/>
          <w:sz w:val="24"/>
          <w:lang w:eastAsia="ru-RU"/>
        </w:rPr>
      </w:pPr>
      <w:r w:rsidRPr="00A01BF6">
        <w:rPr>
          <w:rFonts w:eastAsia="Times New Roman" w:cs="Times New Roman"/>
          <w:kern w:val="3"/>
          <w:sz w:val="24"/>
          <w:lang w:eastAsia="ru-RU"/>
        </w:rPr>
        <w:t>по принятию, учету и оформлению</w:t>
      </w:r>
    </w:p>
    <w:p w:rsidR="00A01BF6" w:rsidRPr="00A01BF6" w:rsidRDefault="00A01BF6" w:rsidP="00A01BF6">
      <w:pPr>
        <w:suppressAutoHyphens/>
        <w:overflowPunct w:val="0"/>
        <w:autoSpaceDE w:val="0"/>
        <w:autoSpaceDN w:val="0"/>
        <w:ind w:firstLine="5670"/>
        <w:jc w:val="left"/>
        <w:textAlignment w:val="baseline"/>
        <w:rPr>
          <w:rFonts w:eastAsia="Times New Roman" w:cs="Times New Roman"/>
          <w:kern w:val="3"/>
          <w:sz w:val="24"/>
          <w:lang w:eastAsia="ru-RU"/>
        </w:rPr>
      </w:pPr>
      <w:r w:rsidRPr="00A01BF6">
        <w:rPr>
          <w:rFonts w:eastAsia="Times New Roman" w:cs="Times New Roman"/>
          <w:kern w:val="3"/>
          <w:sz w:val="24"/>
          <w:lang w:eastAsia="ru-RU"/>
        </w:rPr>
        <w:t>в муниципальную собственность</w:t>
      </w:r>
    </w:p>
    <w:p w:rsidR="00A01BF6" w:rsidRPr="00A01BF6" w:rsidRDefault="00A01BF6" w:rsidP="00A01BF6">
      <w:pPr>
        <w:suppressAutoHyphens/>
        <w:overflowPunct w:val="0"/>
        <w:autoSpaceDE w:val="0"/>
        <w:autoSpaceDN w:val="0"/>
        <w:ind w:firstLine="5670"/>
        <w:jc w:val="left"/>
        <w:textAlignment w:val="baseline"/>
        <w:rPr>
          <w:rFonts w:eastAsia="Times New Roman" w:cs="Times New Roman"/>
          <w:kern w:val="3"/>
          <w:sz w:val="24"/>
          <w:lang w:eastAsia="ru-RU"/>
        </w:rPr>
      </w:pPr>
      <w:r w:rsidRPr="00A01BF6">
        <w:rPr>
          <w:rFonts w:eastAsia="Times New Roman" w:cs="Times New Roman"/>
          <w:kern w:val="3"/>
          <w:sz w:val="24"/>
          <w:lang w:eastAsia="ru-RU"/>
        </w:rPr>
        <w:t xml:space="preserve">Туапсинского городского поселения </w:t>
      </w:r>
    </w:p>
    <w:p w:rsidR="00A01BF6" w:rsidRPr="00A01BF6" w:rsidRDefault="00A01BF6" w:rsidP="00A01BF6">
      <w:pPr>
        <w:suppressAutoHyphens/>
        <w:overflowPunct w:val="0"/>
        <w:autoSpaceDE w:val="0"/>
        <w:autoSpaceDN w:val="0"/>
        <w:ind w:firstLine="5670"/>
        <w:jc w:val="left"/>
        <w:textAlignment w:val="baseline"/>
        <w:rPr>
          <w:rFonts w:eastAsia="Times New Roman" w:cs="Times New Roman"/>
          <w:kern w:val="3"/>
          <w:sz w:val="24"/>
          <w:lang w:eastAsia="ru-RU"/>
        </w:rPr>
      </w:pPr>
      <w:r w:rsidRPr="00A01BF6">
        <w:rPr>
          <w:rFonts w:eastAsia="Times New Roman" w:cs="Times New Roman"/>
          <w:kern w:val="3"/>
          <w:sz w:val="24"/>
          <w:lang w:eastAsia="ru-RU"/>
        </w:rPr>
        <w:t>Туапсинского района</w:t>
      </w:r>
    </w:p>
    <w:p w:rsidR="00A01BF6" w:rsidRPr="00A01BF6" w:rsidRDefault="00A01BF6" w:rsidP="00A01BF6">
      <w:pPr>
        <w:suppressAutoHyphens/>
        <w:overflowPunct w:val="0"/>
        <w:autoSpaceDE w:val="0"/>
        <w:autoSpaceDN w:val="0"/>
        <w:ind w:firstLine="5670"/>
        <w:jc w:val="left"/>
        <w:textAlignment w:val="baseline"/>
        <w:rPr>
          <w:rFonts w:eastAsia="Times New Roman" w:cs="Times New Roman"/>
          <w:kern w:val="3"/>
          <w:sz w:val="24"/>
          <w:lang w:eastAsia="ru-RU"/>
        </w:rPr>
      </w:pPr>
      <w:r w:rsidRPr="00A01BF6">
        <w:rPr>
          <w:rFonts w:eastAsia="Times New Roman" w:cs="Times New Roman"/>
          <w:kern w:val="3"/>
          <w:sz w:val="24"/>
          <w:lang w:eastAsia="ru-RU"/>
        </w:rPr>
        <w:t xml:space="preserve"> выморочного имущества</w:t>
      </w:r>
    </w:p>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p w:rsidR="00A01BF6" w:rsidRPr="00A01BF6" w:rsidRDefault="00A01BF6" w:rsidP="00A01BF6">
      <w:pPr>
        <w:suppressAutoHyphens/>
        <w:overflowPunct w:val="0"/>
        <w:autoSpaceDE w:val="0"/>
        <w:autoSpaceDN w:val="0"/>
        <w:ind w:firstLine="680"/>
        <w:jc w:val="center"/>
        <w:textAlignment w:val="baseline"/>
        <w:rPr>
          <w:rFonts w:eastAsia="Times New Roman" w:cs="Times New Roman"/>
          <w:kern w:val="3"/>
          <w:sz w:val="24"/>
          <w:lang w:eastAsia="ru-RU"/>
        </w:rPr>
      </w:pPr>
    </w:p>
    <w:p w:rsidR="00A01BF6" w:rsidRPr="00A01BF6" w:rsidRDefault="00A01BF6" w:rsidP="00A01BF6">
      <w:pPr>
        <w:suppressAutoHyphens/>
        <w:overflowPunct w:val="0"/>
        <w:autoSpaceDE w:val="0"/>
        <w:autoSpaceDN w:val="0"/>
        <w:ind w:firstLine="68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 xml:space="preserve">Форма журнала учета объектов недвижимого имущества, имеющих признаки выморочного имущества на территории Туапсинского городского поселения </w:t>
      </w:r>
    </w:p>
    <w:p w:rsidR="00A01BF6" w:rsidRPr="00A01BF6" w:rsidRDefault="00A01BF6" w:rsidP="00A01BF6">
      <w:pPr>
        <w:suppressAutoHyphens/>
        <w:overflowPunct w:val="0"/>
        <w:autoSpaceDE w:val="0"/>
        <w:autoSpaceDN w:val="0"/>
        <w:ind w:firstLine="68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Туапсинского района</w:t>
      </w:r>
    </w:p>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bl>
      <w:tblPr>
        <w:tblW w:w="9751" w:type="dxa"/>
        <w:tblLayout w:type="fixed"/>
        <w:tblCellMar>
          <w:left w:w="10" w:type="dxa"/>
          <w:right w:w="10" w:type="dxa"/>
        </w:tblCellMar>
        <w:tblLook w:val="04A0" w:firstRow="1" w:lastRow="0" w:firstColumn="1" w:lastColumn="0" w:noHBand="0" w:noVBand="1"/>
      </w:tblPr>
      <w:tblGrid>
        <w:gridCol w:w="454"/>
        <w:gridCol w:w="1757"/>
        <w:gridCol w:w="1984"/>
        <w:gridCol w:w="1928"/>
        <w:gridCol w:w="1814"/>
        <w:gridCol w:w="1814"/>
      </w:tblGrid>
      <w:tr w:rsidR="00A01BF6" w:rsidRPr="00A01BF6" w:rsidTr="00670156">
        <w:tc>
          <w:tcPr>
            <w:tcW w:w="454" w:type="dxa"/>
            <w:tcBorders>
              <w:top w:val="single" w:sz="2" w:space="0" w:color="000000"/>
              <w:left w:val="single" w:sz="2" w:space="0" w:color="000000"/>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N</w:t>
            </w:r>
          </w:p>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proofErr w:type="spellStart"/>
            <w:r w:rsidRPr="00A01BF6">
              <w:rPr>
                <w:rFonts w:eastAsia="Times New Roman" w:cs="Times New Roman"/>
                <w:kern w:val="3"/>
                <w:sz w:val="24"/>
                <w:lang w:eastAsia="ru-RU"/>
              </w:rPr>
              <w:t>пп</w:t>
            </w:r>
            <w:proofErr w:type="spellEnd"/>
          </w:p>
        </w:tc>
        <w:tc>
          <w:tcPr>
            <w:tcW w:w="1757" w:type="dxa"/>
            <w:tcBorders>
              <w:top w:val="single" w:sz="2" w:space="0" w:color="000000"/>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Адрес объекта недвижимого имущества</w:t>
            </w:r>
          </w:p>
        </w:tc>
        <w:tc>
          <w:tcPr>
            <w:tcW w:w="1984" w:type="dxa"/>
            <w:tcBorders>
              <w:top w:val="single" w:sz="2" w:space="0" w:color="000000"/>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Объект недвижимого имущества, его характеристика</w:t>
            </w:r>
          </w:p>
        </w:tc>
        <w:tc>
          <w:tcPr>
            <w:tcW w:w="1928" w:type="dxa"/>
            <w:tcBorders>
              <w:top w:val="single" w:sz="2" w:space="0" w:color="000000"/>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Ф.И.О. собственника объекта недвижимого имущества, дата рождения, смерти</w:t>
            </w:r>
          </w:p>
        </w:tc>
        <w:tc>
          <w:tcPr>
            <w:tcW w:w="1814" w:type="dxa"/>
            <w:tcBorders>
              <w:top w:val="single" w:sz="2" w:space="0" w:color="000000"/>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Источник информации (реквизиты письма)</w:t>
            </w:r>
          </w:p>
        </w:tc>
        <w:tc>
          <w:tcPr>
            <w:tcW w:w="1814" w:type="dxa"/>
            <w:tcBorders>
              <w:top w:val="single" w:sz="2" w:space="0" w:color="000000"/>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Принятое решение (оформлено право собственности на выморочное имущество и т.д.)</w:t>
            </w:r>
          </w:p>
        </w:tc>
      </w:tr>
      <w:tr w:rsidR="00A01BF6" w:rsidRPr="00A01BF6" w:rsidTr="00670156">
        <w:tc>
          <w:tcPr>
            <w:tcW w:w="454" w:type="dxa"/>
            <w:tcBorders>
              <w:left w:val="single" w:sz="2" w:space="0" w:color="000000"/>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1</w:t>
            </w:r>
          </w:p>
        </w:tc>
        <w:tc>
          <w:tcPr>
            <w:tcW w:w="1757"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2</w:t>
            </w:r>
          </w:p>
        </w:tc>
        <w:tc>
          <w:tcPr>
            <w:tcW w:w="198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3</w:t>
            </w:r>
          </w:p>
        </w:tc>
        <w:tc>
          <w:tcPr>
            <w:tcW w:w="1928"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4</w:t>
            </w:r>
          </w:p>
        </w:tc>
        <w:tc>
          <w:tcPr>
            <w:tcW w:w="181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5</w:t>
            </w:r>
          </w:p>
        </w:tc>
        <w:tc>
          <w:tcPr>
            <w:tcW w:w="181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6</w:t>
            </w:r>
          </w:p>
        </w:tc>
      </w:tr>
      <w:tr w:rsidR="00A01BF6" w:rsidRPr="00A01BF6" w:rsidTr="00670156">
        <w:tc>
          <w:tcPr>
            <w:tcW w:w="454" w:type="dxa"/>
            <w:tcBorders>
              <w:left w:val="single" w:sz="2" w:space="0" w:color="000000"/>
              <w:bottom w:val="single" w:sz="2" w:space="0" w:color="000000"/>
              <w:right w:val="single" w:sz="2" w:space="0" w:color="000000"/>
            </w:tcBorders>
          </w:tcPr>
          <w:p w:rsidR="00A01BF6" w:rsidRPr="00A01BF6" w:rsidRDefault="00A01BF6" w:rsidP="00794292">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1.</w:t>
            </w:r>
          </w:p>
        </w:tc>
        <w:tc>
          <w:tcPr>
            <w:tcW w:w="1757"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98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928"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81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81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r>
      <w:tr w:rsidR="00A01BF6" w:rsidRPr="00A01BF6" w:rsidTr="00670156">
        <w:tc>
          <w:tcPr>
            <w:tcW w:w="454" w:type="dxa"/>
            <w:tcBorders>
              <w:left w:val="single" w:sz="2" w:space="0" w:color="000000"/>
              <w:bottom w:val="single" w:sz="2" w:space="0" w:color="000000"/>
              <w:right w:val="single" w:sz="2" w:space="0" w:color="000000"/>
            </w:tcBorders>
          </w:tcPr>
          <w:p w:rsidR="00A01BF6" w:rsidRPr="00A01BF6" w:rsidRDefault="00A01BF6" w:rsidP="00794292">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2.</w:t>
            </w:r>
          </w:p>
        </w:tc>
        <w:tc>
          <w:tcPr>
            <w:tcW w:w="1757"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98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928"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81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81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r>
      <w:tr w:rsidR="00A01BF6" w:rsidRPr="00A01BF6" w:rsidTr="00670156">
        <w:tc>
          <w:tcPr>
            <w:tcW w:w="454" w:type="dxa"/>
            <w:tcBorders>
              <w:left w:val="single" w:sz="2" w:space="0" w:color="000000"/>
              <w:bottom w:val="single" w:sz="2" w:space="0" w:color="000000"/>
              <w:right w:val="single" w:sz="2" w:space="0" w:color="000000"/>
            </w:tcBorders>
          </w:tcPr>
          <w:p w:rsidR="00A01BF6" w:rsidRPr="00A01BF6" w:rsidRDefault="00A01BF6" w:rsidP="00794292">
            <w:pPr>
              <w:suppressAutoHyphens/>
              <w:overflowPunct w:val="0"/>
              <w:autoSpaceDE w:val="0"/>
              <w:autoSpaceDN w:val="0"/>
              <w:jc w:val="center"/>
              <w:textAlignment w:val="baseline"/>
              <w:rPr>
                <w:rFonts w:eastAsia="Times New Roman" w:cs="Times New Roman"/>
                <w:kern w:val="3"/>
                <w:sz w:val="24"/>
                <w:lang w:eastAsia="ru-RU"/>
              </w:rPr>
            </w:pPr>
            <w:r w:rsidRPr="00A01BF6">
              <w:rPr>
                <w:rFonts w:eastAsia="Times New Roman" w:cs="Times New Roman"/>
                <w:kern w:val="3"/>
                <w:sz w:val="24"/>
                <w:lang w:eastAsia="ru-RU"/>
              </w:rPr>
              <w:t>3.</w:t>
            </w:r>
          </w:p>
        </w:tc>
        <w:tc>
          <w:tcPr>
            <w:tcW w:w="1757"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98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928"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81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c>
          <w:tcPr>
            <w:tcW w:w="1814" w:type="dxa"/>
            <w:tcBorders>
              <w:bottom w:val="single" w:sz="2" w:space="0" w:color="000000"/>
              <w:right w:val="single" w:sz="2" w:space="0" w:color="000000"/>
            </w:tcBorders>
          </w:tcPr>
          <w:p w:rsidR="00A01BF6" w:rsidRPr="00A01BF6" w:rsidRDefault="00A01BF6" w:rsidP="00A01BF6">
            <w:pPr>
              <w:suppressAutoHyphens/>
              <w:overflowPunct w:val="0"/>
              <w:autoSpaceDE w:val="0"/>
              <w:autoSpaceDN w:val="0"/>
              <w:ind w:firstLine="720"/>
              <w:textAlignment w:val="baseline"/>
              <w:rPr>
                <w:rFonts w:eastAsia="Times New Roman" w:cs="Times New Roman"/>
                <w:kern w:val="3"/>
                <w:sz w:val="24"/>
                <w:lang w:eastAsia="ru-RU"/>
              </w:rPr>
            </w:pPr>
          </w:p>
        </w:tc>
      </w:tr>
    </w:tbl>
    <w:p w:rsidR="00A01BF6" w:rsidRPr="00A01BF6" w:rsidRDefault="00A01BF6" w:rsidP="00A01BF6">
      <w:pPr>
        <w:widowControl w:val="0"/>
        <w:autoSpaceDE w:val="0"/>
        <w:autoSpaceDN w:val="0"/>
        <w:adjustRightInd w:val="0"/>
        <w:rPr>
          <w:rFonts w:eastAsia="Times New Roman" w:cs="Times New Roman"/>
          <w:color w:val="000000"/>
          <w:szCs w:val="28"/>
          <w:lang w:eastAsia="ru-RU"/>
        </w:rPr>
      </w:pPr>
    </w:p>
    <w:p w:rsidR="00A01BF6" w:rsidRDefault="00A01BF6"/>
    <w:sectPr w:rsidR="00A01BF6">
      <w:headerReference w:type="even" r:id="rId12"/>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55" w:rsidRDefault="006D4B55">
      <w:r>
        <w:separator/>
      </w:r>
    </w:p>
  </w:endnote>
  <w:endnote w:type="continuationSeparator" w:id="0">
    <w:p w:rsidR="006D4B55" w:rsidRDefault="006D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55" w:rsidRDefault="006D4B55">
      <w:r>
        <w:separator/>
      </w:r>
    </w:p>
  </w:footnote>
  <w:footnote w:type="continuationSeparator" w:id="0">
    <w:p w:rsidR="006D4B55" w:rsidRDefault="006D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56" w:rsidRDefault="00CE5D66"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6556" w:rsidRDefault="005E27A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00" w:rsidRDefault="00CE5D66">
    <w:pPr>
      <w:pStyle w:val="a3"/>
      <w:jc w:val="center"/>
    </w:pPr>
    <w:r>
      <w:fldChar w:fldCharType="begin"/>
    </w:r>
    <w:r>
      <w:instrText>PAGE   \* MERGEFORMAT</w:instrText>
    </w:r>
    <w:r>
      <w:fldChar w:fldCharType="separate"/>
    </w:r>
    <w:r w:rsidR="005E27AF">
      <w:rPr>
        <w:noProof/>
      </w:rPr>
      <w:t>1</w:t>
    </w:r>
    <w:r>
      <w:fldChar w:fldCharType="end"/>
    </w:r>
  </w:p>
  <w:p w:rsidR="009C6556" w:rsidRDefault="005E27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43"/>
    <w:rsid w:val="004F4743"/>
    <w:rsid w:val="005E27AF"/>
    <w:rsid w:val="006D4B55"/>
    <w:rsid w:val="00794292"/>
    <w:rsid w:val="00A01BF6"/>
    <w:rsid w:val="00BF362C"/>
    <w:rsid w:val="00C212AE"/>
    <w:rsid w:val="00CE5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1BF6"/>
    <w:pPr>
      <w:tabs>
        <w:tab w:val="center" w:pos="4677"/>
        <w:tab w:val="right" w:pos="9355"/>
      </w:tabs>
    </w:pPr>
  </w:style>
  <w:style w:type="character" w:customStyle="1" w:styleId="a4">
    <w:name w:val="Верхний колонтитул Знак"/>
    <w:basedOn w:val="a0"/>
    <w:link w:val="a3"/>
    <w:uiPriority w:val="99"/>
    <w:semiHidden/>
    <w:rsid w:val="00A01BF6"/>
  </w:style>
  <w:style w:type="character" w:styleId="a5">
    <w:name w:val="page number"/>
    <w:basedOn w:val="a0"/>
    <w:rsid w:val="00A01BF6"/>
  </w:style>
  <w:style w:type="paragraph" w:styleId="a6">
    <w:name w:val="Balloon Text"/>
    <w:basedOn w:val="a"/>
    <w:link w:val="a7"/>
    <w:uiPriority w:val="99"/>
    <w:semiHidden/>
    <w:unhideWhenUsed/>
    <w:rsid w:val="00CE5D66"/>
    <w:rPr>
      <w:rFonts w:ascii="Tahoma" w:hAnsi="Tahoma" w:cs="Tahoma"/>
      <w:sz w:val="16"/>
      <w:szCs w:val="16"/>
    </w:rPr>
  </w:style>
  <w:style w:type="character" w:customStyle="1" w:styleId="a7">
    <w:name w:val="Текст выноски Знак"/>
    <w:basedOn w:val="a0"/>
    <w:link w:val="a6"/>
    <w:uiPriority w:val="99"/>
    <w:semiHidden/>
    <w:rsid w:val="00CE5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1BF6"/>
    <w:pPr>
      <w:tabs>
        <w:tab w:val="center" w:pos="4677"/>
        <w:tab w:val="right" w:pos="9355"/>
      </w:tabs>
    </w:pPr>
  </w:style>
  <w:style w:type="character" w:customStyle="1" w:styleId="a4">
    <w:name w:val="Верхний колонтитул Знак"/>
    <w:basedOn w:val="a0"/>
    <w:link w:val="a3"/>
    <w:uiPriority w:val="99"/>
    <w:semiHidden/>
    <w:rsid w:val="00A01BF6"/>
  </w:style>
  <w:style w:type="character" w:styleId="a5">
    <w:name w:val="page number"/>
    <w:basedOn w:val="a0"/>
    <w:rsid w:val="00A01BF6"/>
  </w:style>
  <w:style w:type="paragraph" w:styleId="a6">
    <w:name w:val="Balloon Text"/>
    <w:basedOn w:val="a"/>
    <w:link w:val="a7"/>
    <w:uiPriority w:val="99"/>
    <w:semiHidden/>
    <w:unhideWhenUsed/>
    <w:rsid w:val="00CE5D66"/>
    <w:rPr>
      <w:rFonts w:ascii="Tahoma" w:hAnsi="Tahoma" w:cs="Tahoma"/>
      <w:sz w:val="16"/>
      <w:szCs w:val="16"/>
    </w:rPr>
  </w:style>
  <w:style w:type="character" w:customStyle="1" w:styleId="a7">
    <w:name w:val="Текст выноски Знак"/>
    <w:basedOn w:val="a0"/>
    <w:link w:val="a6"/>
    <w:uiPriority w:val="99"/>
    <w:semiHidden/>
    <w:rsid w:val="00CE5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86367/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municipal.garant.ru/document/redirect/1016407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 Type="http://schemas.openxmlformats.org/officeDocument/2006/relationships/webSettings" Target="webSettings.xml"/><Relationship Id="rId9" Type="http://schemas.openxmlformats.org/officeDocument/2006/relationships/hyperlink" Target="https://municipal.garant.ru/document/redirect/10164072/11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1819</Words>
  <Characters>10373</Characters>
  <Application>Microsoft Office Word</Application>
  <DocSecurity>0</DocSecurity>
  <Lines>86</Lines>
  <Paragraphs>24</Paragraphs>
  <ScaleCrop>false</ScaleCrop>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123</cp:lastModifiedBy>
  <cp:revision>6</cp:revision>
  <dcterms:created xsi:type="dcterms:W3CDTF">2023-12-11T08:52:00Z</dcterms:created>
  <dcterms:modified xsi:type="dcterms:W3CDTF">2023-12-11T13:20:00Z</dcterms:modified>
</cp:coreProperties>
</file>