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3B7EEC" w:rsidRPr="003B7EEC" w:rsidRDefault="006E7050" w:rsidP="003B7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3B7EEC" w:rsidRPr="003B7EEC">
        <w:rPr>
          <w:rFonts w:ascii="Times New Roman" w:hAnsi="Times New Roman" w:cs="Times New Roman"/>
          <w:b/>
        </w:rPr>
        <w:t>Об опубликовании проекта решения Совета</w:t>
      </w:r>
    </w:p>
    <w:p w:rsidR="003B7EEC" w:rsidRPr="003B7EEC" w:rsidRDefault="003B7EEC" w:rsidP="003B7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EEC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</w:p>
    <w:p w:rsidR="0043787D" w:rsidRDefault="003B7EEC" w:rsidP="003B7E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EEC">
        <w:rPr>
          <w:rFonts w:ascii="Times New Roman" w:hAnsi="Times New Roman" w:cs="Times New Roman"/>
          <w:b/>
        </w:rPr>
        <w:t>«</w:t>
      </w:r>
      <w:r w:rsidR="001473FF" w:rsidRPr="001473FF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14 октября 2008 года № 7.19 «Об установлении земельного налога»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1473FF">
        <w:rPr>
          <w:rFonts w:ascii="Times New Roman" w:hAnsi="Times New Roman" w:cs="Times New Roman"/>
        </w:rPr>
        <w:t>19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1473FF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473FF">
        <w:rPr>
          <w:rFonts w:ascii="Times New Roman" w:hAnsi="Times New Roman" w:cs="Times New Roman"/>
        </w:rPr>
        <w:t>30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1473FF">
        <w:rPr>
          <w:rFonts w:ascii="Times New Roman" w:hAnsi="Times New Roman" w:cs="Times New Roman"/>
        </w:rPr>
        <w:t>апреля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473FF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7EEC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A5D8-E984-4339-8C86-997ACBA4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76</cp:revision>
  <cp:lastPrinted>2021-04-27T07:52:00Z</cp:lastPrinted>
  <dcterms:created xsi:type="dcterms:W3CDTF">2018-07-03T12:29:00Z</dcterms:created>
  <dcterms:modified xsi:type="dcterms:W3CDTF">2021-04-27T07:52:00Z</dcterms:modified>
</cp:coreProperties>
</file>