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F7" w:rsidRDefault="00F654F7" w:rsidP="00AB5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F654F7" w:rsidRDefault="00F654F7" w:rsidP="00AB5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tbl>
      <w:tblPr>
        <w:tblW w:w="666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  <w:gridCol w:w="3129"/>
      </w:tblGrid>
      <w:tr w:rsidR="00F654F7" w:rsidRPr="00936D2B" w:rsidTr="00F654F7">
        <w:tc>
          <w:tcPr>
            <w:tcW w:w="3750" w:type="pct"/>
            <w:shd w:val="clear" w:color="auto" w:fill="FFFFFF"/>
            <w:vAlign w:val="bottom"/>
          </w:tcPr>
          <w:p w:rsidR="00F654F7" w:rsidRDefault="00F654F7" w:rsidP="00E00BA7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FFFFFF"/>
            <w:vAlign w:val="bottom"/>
          </w:tcPr>
          <w:p w:rsidR="00F654F7" w:rsidRPr="00936D2B" w:rsidRDefault="00F654F7" w:rsidP="00F65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AB550F" w:rsidRDefault="00F654F7" w:rsidP="00E00BA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936D2B" w:rsidRPr="00936D2B" w:rsidRDefault="00936D2B" w:rsidP="00936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</w:rPr>
      </w:pPr>
      <w:r w:rsidRPr="00936D2B">
        <w:rPr>
          <w:rFonts w:ascii="Times New Roman" w:eastAsia="Times New Roman" w:hAnsi="Times New Roman" w:cs="Times New Roman"/>
          <w:color w:val="22272F"/>
          <w:sz w:val="27"/>
          <w:szCs w:val="27"/>
        </w:rPr>
        <w:t>Порядок</w:t>
      </w:r>
      <w:r w:rsidRPr="00936D2B">
        <w:rPr>
          <w:rFonts w:ascii="Times New Roman" w:eastAsia="Times New Roman" w:hAnsi="Times New Roman" w:cs="Times New Roman"/>
          <w:color w:val="22272F"/>
          <w:sz w:val="27"/>
          <w:szCs w:val="27"/>
        </w:rPr>
        <w:br/>
        <w:t xml:space="preserve">отнесения земель к землям особо охраняемых территорий местного значения, использования и охраны земель особо охраняемых территорий местного значения </w:t>
      </w:r>
      <w:r w:rsidR="0059597D">
        <w:rPr>
          <w:rFonts w:ascii="Times New Roman" w:eastAsia="Times New Roman" w:hAnsi="Times New Roman" w:cs="Times New Roman"/>
          <w:color w:val="22272F"/>
          <w:sz w:val="27"/>
          <w:szCs w:val="27"/>
        </w:rPr>
        <w:t>Туапсинского городского поселения</w:t>
      </w:r>
      <w:r w:rsidRPr="00936D2B">
        <w:rPr>
          <w:rFonts w:ascii="Times New Roman" w:eastAsia="Times New Roman" w:hAnsi="Times New Roman" w:cs="Times New Roman"/>
          <w:color w:val="22272F"/>
          <w:sz w:val="27"/>
          <w:szCs w:val="27"/>
        </w:rPr>
        <w:br/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1. Настоящий Порядок разработан в соответствии со</w:t>
      </w:r>
      <w:r w:rsidRPr="0059597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5" w:anchor="/document/12124624/entry/94" w:history="1">
        <w:r w:rsidRPr="0059597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статьями 94</w:t>
        </w:r>
      </w:hyperlink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 w:rsidRPr="0059597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6" w:anchor="/document/12124624/entry/95" w:history="1">
        <w:r w:rsidRPr="0059597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95</w:t>
        </w:r>
      </w:hyperlink>
      <w:r w:rsidRPr="0059597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Земельного кодекса Российской Федерации и регулирует отношения в области организации, охраны и использования земель особо охраняемых территорий местного значения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59597D"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в целях обеспечения их сохранности (далее - земли особо охраняемых территорий местного значения).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2. Земли особо охраняемых территорий местного значения представляют собой часть территории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полностью или частично из хозяйственного использования и оборота и для них установлен особый правовой режим.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3. К землям особо охраняемых территорий местного значения относятся земли: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особо охраняемых природных территорий;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природоохранного назначения;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рекреационного назначения;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историко-культурного назначения;</w:t>
      </w:r>
    </w:p>
    <w:p w:rsidR="00936D2B" w:rsidRPr="00936D2B" w:rsidRDefault="0059597D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936D2B"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особо ценные земли, расположенные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936D2B"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 землям особо охраняемых природных территорий местного значения относятся земли природных заповедников, памятников природы, природных парков, расположенных на территории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Земли особо охраняемых природных территорий местного значения относятся к объектам общенационального достояния и находятся в муниципальной собственности.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На землях особо охраняемых природных территорий запрещается деятельность, не связанная с сохранением и изучением природных комплексов. В пределах земель особо охраняемых природных территорий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В целях защиты земель особо охраняемых природных территорий от неблагоприятных воздействий на прилегающих к ним земельных участках могут создаваться охранные зоны с регулируемым режимом хозяйственной деятельности. В границах этих зон запрещается деятельность, оказывающая негативное воздействие на природные комплексы особо охраняемых природных территорий. Границы охранных зон должны быть обозначены специальными информационными знаками. Земельные участки в границах охранных зон у собственников земельных участков, арендаторов земельных участков и землепользователей не изымаются и используются ими с </w:t>
      </w:r>
      <w:proofErr w:type="gramStart"/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соблюдением</w:t>
      </w:r>
      <w:proofErr w:type="gramEnd"/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установленного для этих земельных участков особого правового режима.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На землях особо охраняемых природных территорий местного значения запрещается: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предоставление земельных участков для садоводства и дачных участков;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разрешенной на особо охраняемых природных территориях деятельностью в соответствии с федеральными законами;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движение и стоянка механических транспортных средств, не связанных с функционированием особо охраняемых природных территорий, прогон скота вне автомобильных дорог;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осуществление иных видов деятельности, запрещенных федеральным законодательством.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Земельные участки, занятые природными комплексами и объектами, объявленными в установленном порядке памятниками природы, могут быть изъяты у собственников этих участков, землепользователей и землевладельцев.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3.1. Земли лечебно-оздоровительных местностей и курортов.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Земли лечебно-оздоровительных местностей и курортов предназначены для лечения и отдыха граждан. В состав этих земель включаются земли, обладающие природными лечебными ресурсами, которые используются или могут использоваться для профилактики и лечения заболеваний человека.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лечебно-оздоровительных местностей и курортов устанавливаются округа санитарной (горно-санитарной) охраны в соответствии с законодательством. Границы и режим округов санитарной (горно-санитарной) охраны курортов, имеющих федеральное значение, устанавливаются Правительством Российской Федерации.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Земельные участки в границах санитарных зон у собственников земельных участков, землепользователей, землевладельцев, арендаторов земельных участков не изымаются и не выкупаются, за исключением случаев, если в соответствии с установленным санитарным режимом предусматривается полное изъятие этих земельных участков из оборота (первая зона санитарной 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(горно-санитарной) охраны лечебно-оздоровительных местностей и курортов). Земельные участки, находящиеся в частной собственности, </w:t>
      </w:r>
      <w:r w:rsidRPr="00936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подлежат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выкупу у их собственников в соответствии со</w:t>
      </w:r>
      <w:r w:rsidRPr="0059597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7" w:anchor="/document/12124624/entry/55" w:history="1">
        <w:r w:rsidRPr="0059597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статьей 55</w:t>
        </w:r>
      </w:hyperlink>
      <w:r w:rsidRPr="0059597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настоящего Кодекса. Использование земельных участков в границах второй и третьей зон санитарной (горно-санитарной) охраны ограничивается в соответствии с законодательством об особо охраняемых природных территориях.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3.2. Земли природоохранного назначения.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К землям природоохранного назначения местного значения относятся земли: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proofErr w:type="gramStart"/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занятые</w:t>
      </w:r>
      <w:proofErr w:type="gramEnd"/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защитными лесами, </w:t>
      </w:r>
      <w:r w:rsidRPr="00936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предусмотренными</w:t>
      </w:r>
      <w:r w:rsidRP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anchor="/document/12150845/entry/2" w:history="1">
        <w:r w:rsidRPr="00C948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лесным законодательством</w:t>
        </w:r>
      </w:hyperlink>
      <w:r w:rsidRP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36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 исключением защитных лесов, расположенных на землях лесного фонда, землях особо охраняемых природных территорий)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иные земли, выполняющие природоохранные функции, расположенные на территории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 и арендаторов земельных участков.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К землям природоохранного назначения относятся земли: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proofErr w:type="gramStart"/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занятые</w:t>
      </w:r>
      <w:proofErr w:type="gramEnd"/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защитными лесами, предусмотренными</w:t>
      </w:r>
      <w:r w:rsidRPr="0059597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9" w:anchor="/document/12150845/entry/2" w:history="1">
        <w:r w:rsidRPr="0059597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лесным законодательством</w:t>
        </w:r>
      </w:hyperlink>
      <w:r w:rsidRPr="0059597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(за исключением защитных лесов, расположенных на землях лесного фонда, землях особо охраняемых природных территорий);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иные земли, выполняющие природоохранные функции.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3.3. Земли рекреационного назначения.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 землям рекреационного назначения местного значения относятся земли, предназначенные для отдыха, туризма, физкультурно-оздоровительной и 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спортивной деятельности граждан, расположенные на территории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парки, лесопарки, учебно-туристические тропы, трассы, детские спортивные лагеря, другие аналогичные объекты.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3.4. Земли историко-культурного назначения.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К землям историко-культурного назначения местного значения относятся земли: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объектов культурного наследия (памятников истории и культуры), в том числе объектов археологического наследия;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достопримечательных мест, в том числе мест исторических промыслов, производств и ремесел;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военных и гражданских захоронений, расположенные на территории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proofErr w:type="gramEnd"/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Земли историко-культурного назначения используются строго в соответствии с их целевым назначением. Изменение целевого назначения земель историко-культурного назначения не допускается.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Земельные участки, отнесенные к землям историко-культурного назначения, у собственников земельных участков, землепользователей и арендаторов не изымаются, за исключением случаев, установленных законодательством.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На отдельных землях историко-культурного назначения, подлежащих исследованию и консервации, может быть запрещена любая хозяйственная деятельность.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целях сохранения исторической, ландшафтной и градостроительной среды в соответствии с федеральными законами и законами </w:t>
      </w:r>
      <w:r w:rsidR="0059597D">
        <w:rPr>
          <w:rFonts w:ascii="Times New Roman" w:eastAsia="Times New Roman" w:hAnsi="Times New Roman" w:cs="Times New Roman"/>
          <w:color w:val="22272F"/>
          <w:sz w:val="28"/>
          <w:szCs w:val="28"/>
        </w:rPr>
        <w:t>Краснодарского края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устанавливаются зоны охраны объектов культурного наследия. В пределах земель историко-культурного назначения за пределами земель поселений вводится особый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в соответствии с требованиями охраны памятников истории и культуры.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3.5. Особо ценные земли.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 особо ценным землям местного значения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 и животных организмов, редкие геологические образования), расположенные на территории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На собственников этих земельных участков, землепользователей и арендаторов возлагаются обязанности по их сохранению.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4. Рассмотрение предложений для определения земель особо охраняемых территорий местного значения возлагается на Комиссию по землепользованию и застройке администрации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(далее - Комиссия).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 Предложения по отнесению муниципальных земель к землям особо охраняемых территорий местного значения вносятся гражданами, администрацией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иными органами местного самоуправления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59597D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, организациями и направляются в письменном виде в Комиссию. В предложениях необходимо указать место расположения и обоснование необходимости организации земель особо охраняемых территорий местного значения.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6. Решение об отнесении муниципальных земель к землям особо охраняемых территорий местного значения, использовании и охране земель особо охраняемых территорий местного значения, их упразднении принимается </w:t>
      </w:r>
      <w:r w:rsidR="00C9481B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Комиссией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7. В целях защиты земель особо охраняемых природных территорий местного значения от неблагоприятных антропогенных воздействий на прилегающих к ним земельных участках администрацией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определяется режим особой охранной зоны с регулируемым режимом хозяйственной деятельности по согласованию с уполномоченным исполнительным органом в сфере охраны окружающей среды.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8. Установление на местности границ земель особо охраняемых территорий местного значения и их охранных зон осуществляется администрацией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Границы земель особо охраняемых территорий и их охранных зон обозначаются специальными информационными знаками.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9. Работы по формированию земель особо охраняемых территорий местного значения и исполнителя определяет Комиссия по землепользованию и застройке администрации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10. После принятия решения об отнесении земель к землям особо охраняемых территорий местного значения оформляется Паспорт земли особо охраняемой территории местного значения (далее - Паспорт).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Оформление Паспорта осуществляет </w:t>
      </w:r>
      <w:r w:rsidR="00C9481B">
        <w:rPr>
          <w:rFonts w:ascii="Times New Roman" w:eastAsia="Times New Roman" w:hAnsi="Times New Roman" w:cs="Times New Roman"/>
          <w:color w:val="22272F"/>
          <w:sz w:val="28"/>
          <w:szCs w:val="28"/>
        </w:rPr>
        <w:t>специализированная организация, имеющая допуск на данный вид работ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Паспорт утверждается администрацией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В паспорте должны содержаться следующие сведения: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наименование земли особо охраняемой территории местного значения;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место расположения;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площадь участка;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описание границ земли особо охраняемой территории местного значения;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план земельного участка;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- природные характеристики территории;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сведения о функциональных зонах земли особо охраняемой территории местного значения и их площади;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перечень земельных участков, предоставленных гражданам и юридическим лицам, с указанием местоположения, границ, прав владения и пользования участками;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сведения о юридическом адресе и организационно-правовой форме учреждений, организаций, осуществляющих охрану, содержание и использование земли особо охраняемой территории местного значения;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режим охраны и использования земли особо охраняемой территории местного значения и ее охранной зоны;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иные сведения.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11. Постановку земель особо охраняемых территорий местного значения на государственный кадастровый учет осуществляет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Туапсинское городское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12. Охрана и использование земель особо охраняемых территорий местного значения осуществляется на принципах приоритета интересов охраны над интересами использования, недопустимости хозяйственной деятельности на особо охраняемых территориях местного значения, несовместимой с их режимом, строго целевого характера использования особо охраняемой территории местного значения.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13. Правовой режим использования земельных участков особо охраняемых территорий местного значения и ограниченная хозяйственная деятельность на землях особо охраняемых территорий местного значения осуществляются в соответствии с действующим законодательством.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14. Охрана земель особо охраняемых территорий местного значения осуществляется в соответствии с действующим законодательством.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Охрана земель особо охраняемых территорий местного значения включает: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наблюдение за состоянием земель особо охраняемых территорий местного значения;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осуществление мероприятий по поддержанию земель особо охраняемых территорий местного значения в состоянии, соответствующем их назначению;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реализацию комплексных программ, направленных на охрану земель особо охраняемых территорий местного значения;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иные мероприятия.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15. Функции </w:t>
      </w:r>
      <w:proofErr w:type="gramStart"/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контроля за</w:t>
      </w:r>
      <w:proofErr w:type="gramEnd"/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использованием земель особо охраняемых территорий местного значения возлагаются на </w:t>
      </w:r>
      <w:r w:rsidR="00C9481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отдел архитектуры и градостроительства администрации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, осуществляющий муниципальный земельный контроль.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16. Функции охраны земель особо охраняемых территорий местного значения осуществляют учреждения и организации, в ведении которых находятся указанные земли.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17. Финансирование содержания земель особо охраняемых территорий местного значения осуществляется: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- за счет средств местного бюджета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Туапсинского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C9481B" w:rsidRPr="007C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- из иных источников, не запрещенных действующим законодательством Российской Федерации (гранты, добровольные взносы и прочие).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18. За нарушение установленных режимов охраны и использования </w:t>
      </w:r>
      <w:proofErr w:type="gramStart"/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земель</w:t>
      </w:r>
      <w:proofErr w:type="gramEnd"/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особо охраняемых территорий местного значения, а также их охранных зон физические и юридические лица несут ответственность в соответствии с действующим законодательством.</w:t>
      </w:r>
    </w:p>
    <w:p w:rsidR="00936D2B" w:rsidRP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19. Границы и режимы земель особо охраняемых территорий местного значения и их охранных зон учитываются при разработке всех видов документации, обосновывающей хозяйственную и иную деятельность, затрагивающую эти территории.</w:t>
      </w:r>
    </w:p>
    <w:p w:rsidR="00936D2B" w:rsidRDefault="00936D2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36D2B">
        <w:rPr>
          <w:rFonts w:ascii="Times New Roman" w:eastAsia="Times New Roman" w:hAnsi="Times New Roman" w:cs="Times New Roman"/>
          <w:color w:val="22272F"/>
          <w:sz w:val="28"/>
          <w:szCs w:val="28"/>
        </w:rPr>
        <w:t>20. Все земли особо охраняемых территорий местного значения учитываются при разработке документов территориального планирования.</w:t>
      </w:r>
    </w:p>
    <w:p w:rsidR="00C9481B" w:rsidRDefault="00C9481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9481B" w:rsidRDefault="00C9481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9481B" w:rsidRDefault="00C9481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9481B" w:rsidRDefault="00C9481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9481B" w:rsidRDefault="00C9481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имущественных</w:t>
      </w:r>
      <w:proofErr w:type="gramEnd"/>
    </w:p>
    <w:p w:rsidR="00C9481B" w:rsidRPr="00936D2B" w:rsidRDefault="00C9481B" w:rsidP="00595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 земельных отношений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  <w:t xml:space="preserve">         М.А.Винтер</w:t>
      </w:r>
    </w:p>
    <w:sectPr w:rsidR="00C9481B" w:rsidRPr="00936D2B" w:rsidSect="00EB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048"/>
    <w:multiLevelType w:val="multilevel"/>
    <w:tmpl w:val="5D16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C574B"/>
    <w:multiLevelType w:val="multilevel"/>
    <w:tmpl w:val="58E4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61160"/>
    <w:multiLevelType w:val="multilevel"/>
    <w:tmpl w:val="6F9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6D2B"/>
    <w:rsid w:val="0059597D"/>
    <w:rsid w:val="007C630A"/>
    <w:rsid w:val="00936D2B"/>
    <w:rsid w:val="00AB550F"/>
    <w:rsid w:val="00C9481B"/>
    <w:rsid w:val="00E00BA7"/>
    <w:rsid w:val="00EB0E27"/>
    <w:rsid w:val="00F6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27"/>
  </w:style>
  <w:style w:type="paragraph" w:styleId="2">
    <w:name w:val="heading 2"/>
    <w:basedOn w:val="a"/>
    <w:link w:val="20"/>
    <w:uiPriority w:val="9"/>
    <w:qFormat/>
    <w:rsid w:val="007C6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3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6D2B"/>
  </w:style>
  <w:style w:type="character" w:styleId="a3">
    <w:name w:val="Hyperlink"/>
    <w:basedOn w:val="a0"/>
    <w:uiPriority w:val="99"/>
    <w:semiHidden/>
    <w:unhideWhenUsed/>
    <w:rsid w:val="00936D2B"/>
    <w:rPr>
      <w:color w:val="0000FF"/>
      <w:u w:val="single"/>
    </w:rPr>
  </w:style>
  <w:style w:type="paragraph" w:customStyle="1" w:styleId="s16">
    <w:name w:val="s_16"/>
    <w:basedOn w:val="a"/>
    <w:rsid w:val="0093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63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C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6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Каб 10</cp:lastModifiedBy>
  <cp:revision>5</cp:revision>
  <cp:lastPrinted>2016-08-08T08:33:00Z</cp:lastPrinted>
  <dcterms:created xsi:type="dcterms:W3CDTF">2016-08-08T07:22:00Z</dcterms:created>
  <dcterms:modified xsi:type="dcterms:W3CDTF">2016-08-09T15:11:00Z</dcterms:modified>
</cp:coreProperties>
</file>