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9D" w:rsidRDefault="00C4429D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B21A60" w:rsidRDefault="00B21A60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252B45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>от 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C45420">
        <w:rPr>
          <w:b/>
          <w:bCs/>
          <w:sz w:val="28"/>
          <w:szCs w:val="28"/>
          <w:lang w:val="ru-RU"/>
        </w:rPr>
        <w:t>декабря 2018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1406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8D5347">
        <w:rPr>
          <w:b/>
          <w:sz w:val="28"/>
          <w:szCs w:val="28"/>
          <w:lang w:val="ru-RU"/>
        </w:rPr>
        <w:t xml:space="preserve"> П</w:t>
      </w:r>
      <w:r w:rsidR="00A84AFA">
        <w:rPr>
          <w:b/>
          <w:sz w:val="28"/>
          <w:szCs w:val="28"/>
          <w:lang w:val="ru-RU"/>
        </w:rPr>
        <w:t xml:space="preserve">оложения </w:t>
      </w:r>
      <w:r w:rsidR="008D5347">
        <w:rPr>
          <w:b/>
          <w:sz w:val="28"/>
          <w:szCs w:val="28"/>
          <w:lang w:val="ru-RU"/>
        </w:rPr>
        <w:t xml:space="preserve"> о порядке осуществления контроля за выполнением условий свидетельств об осуществлении перевозок по муниципальным маршрутам регулярных перевозок на территории </w:t>
      </w:r>
      <w:r w:rsidRPr="00AC77E2">
        <w:rPr>
          <w:b/>
          <w:bCs/>
          <w:sz w:val="28"/>
          <w:szCs w:val="28"/>
          <w:lang w:val="ru-RU"/>
        </w:rPr>
        <w:t>Туапсинско</w:t>
      </w:r>
      <w:r w:rsidR="008D5347">
        <w:rPr>
          <w:b/>
          <w:bCs/>
          <w:sz w:val="28"/>
          <w:szCs w:val="28"/>
          <w:lang w:val="ru-RU"/>
        </w:rPr>
        <w:t>го</w:t>
      </w:r>
      <w:r w:rsidRPr="00AC77E2">
        <w:rPr>
          <w:b/>
          <w:bCs/>
          <w:sz w:val="28"/>
          <w:szCs w:val="28"/>
          <w:lang w:val="ru-RU"/>
        </w:rPr>
        <w:t xml:space="preserve"> городско</w:t>
      </w:r>
      <w:r w:rsidR="008D5347">
        <w:rPr>
          <w:b/>
          <w:bCs/>
          <w:sz w:val="28"/>
          <w:szCs w:val="28"/>
          <w:lang w:val="ru-RU"/>
        </w:rPr>
        <w:t>го поселения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7B4866">
        <w:rPr>
          <w:sz w:val="28"/>
          <w:szCs w:val="28"/>
          <w:shd w:val="clear" w:color="auto" w:fill="FFFFFF"/>
          <w:lang w:val="ru-RU"/>
        </w:rPr>
        <w:t>З</w:t>
      </w:r>
      <w:r w:rsidR="00030B9E" w:rsidRPr="00030B9E">
        <w:rPr>
          <w:sz w:val="28"/>
          <w:szCs w:val="28"/>
          <w:shd w:val="clear" w:color="auto" w:fill="FFFFFF"/>
          <w:lang w:val="ru-RU"/>
        </w:rPr>
        <w:t>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915527">
        <w:rPr>
          <w:bCs/>
          <w:sz w:val="28"/>
          <w:szCs w:val="28"/>
          <w:lang w:val="ru-RU"/>
        </w:rPr>
        <w:t>6 декабря</w:t>
      </w:r>
      <w:r w:rsidRPr="00AC77E2">
        <w:rPr>
          <w:bCs/>
          <w:sz w:val="28"/>
          <w:szCs w:val="28"/>
          <w:lang w:val="ru-RU"/>
        </w:rPr>
        <w:t xml:space="preserve"> 201</w:t>
      </w:r>
      <w:r w:rsidR="00915527">
        <w:rPr>
          <w:bCs/>
          <w:sz w:val="28"/>
          <w:szCs w:val="28"/>
          <w:lang w:val="ru-RU"/>
        </w:rPr>
        <w:t>8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1406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915527" w:rsidRPr="00915527">
        <w:rPr>
          <w:sz w:val="28"/>
          <w:szCs w:val="28"/>
          <w:lang w:val="ru-RU"/>
        </w:rPr>
        <w:t>Об утверждении Положения  о порядке осуществления контроля за выполнением условий свидетельств об осуществлении перевозок по муниципальным маршрутам регулярных перевозок на территории Туапсинского городского поселения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BF666F">
        <w:rPr>
          <w:sz w:val="28"/>
          <w:szCs w:val="28"/>
          <w:lang w:val="ru-RU"/>
        </w:rPr>
        <w:t xml:space="preserve">Положение </w:t>
      </w:r>
      <w:r w:rsidR="00915527" w:rsidRPr="00915527">
        <w:rPr>
          <w:sz w:val="28"/>
          <w:szCs w:val="28"/>
          <w:lang w:val="ru-RU"/>
        </w:rPr>
        <w:t>о порядке осуществления контроля за выполнением условий свидетельств об осуществлении перевозок по муниципальным маршрутам регулярных перевозок на территории Туапсинского городского поселения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F34A70" w:rsidRDefault="00F34A70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915527">
        <w:rPr>
          <w:sz w:val="28"/>
          <w:szCs w:val="28"/>
          <w:lang w:val="ru-RU"/>
        </w:rPr>
        <w:t>слова «Отдел экономики» заменить на слова «Управление экономики, транспорта и торговли»;</w:t>
      </w:r>
    </w:p>
    <w:p w:rsidR="00F87943" w:rsidRDefault="004F03F5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C594B">
        <w:rPr>
          <w:sz w:val="28"/>
          <w:szCs w:val="28"/>
          <w:lang w:val="ru-RU"/>
        </w:rPr>
        <w:t xml:space="preserve">2) </w:t>
      </w:r>
      <w:r w:rsidR="0038238F">
        <w:rPr>
          <w:sz w:val="28"/>
          <w:szCs w:val="28"/>
          <w:lang w:val="ru-RU"/>
        </w:rPr>
        <w:t>в первом абзаце пункта 3.2. слово «уполномоченными» исключить;</w:t>
      </w:r>
    </w:p>
    <w:p w:rsidR="00BC345C" w:rsidRDefault="00BC345C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451D54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подпункт</w:t>
      </w:r>
      <w:r w:rsidR="00451D5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2) пункта 1.6.</w:t>
      </w:r>
      <w:r w:rsidR="00451D54">
        <w:rPr>
          <w:sz w:val="28"/>
          <w:szCs w:val="28"/>
          <w:lang w:val="ru-RU"/>
        </w:rPr>
        <w:t xml:space="preserve">, в пункте 2.11. слова «оборудования, предназначенного для технического обеспечения контроля  за осуществлением регулярных пассажирских перевозок» заменить на слова «региональной </w:t>
      </w:r>
      <w:r w:rsidR="00451D54">
        <w:rPr>
          <w:sz w:val="28"/>
          <w:szCs w:val="28"/>
          <w:lang w:val="ru-RU"/>
        </w:rPr>
        <w:lastRenderedPageBreak/>
        <w:t>системы мониторинга транспортных средств, объектов и ресурсов Краснодарского края»</w:t>
      </w:r>
      <w:r w:rsidR="008C14B9">
        <w:rPr>
          <w:sz w:val="28"/>
          <w:szCs w:val="28"/>
          <w:lang w:val="ru-RU"/>
        </w:rPr>
        <w:t>;</w:t>
      </w:r>
    </w:p>
    <w:p w:rsidR="008C14B9" w:rsidRPr="003C594B" w:rsidRDefault="008C14B9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пункт 3.4.12. изложить в следующей редакции:</w:t>
      </w:r>
    </w:p>
    <w:p w:rsidR="0062662A" w:rsidRDefault="00652C8B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C594B">
        <w:rPr>
          <w:sz w:val="28"/>
          <w:szCs w:val="28"/>
          <w:lang w:val="ru-RU"/>
        </w:rPr>
        <w:t>«</w:t>
      </w:r>
      <w:r w:rsidR="00935A3C" w:rsidRPr="00935A3C">
        <w:rPr>
          <w:sz w:val="28"/>
          <w:szCs w:val="28"/>
          <w:lang w:val="ru-RU"/>
        </w:rPr>
        <w:t xml:space="preserve">В случае неоднократного (не менее трех раз) в течение одного года неисполнения в установленный срок юридическим лицом, индивидуальным предпринимателем, уполномоченным участником договора простого товарищества предписаний (требований) об устранении нарушений условий, определенных свидетельством об осуществлении перевозок по маршруту регулярных перевозок, </w:t>
      </w:r>
      <w:r w:rsidR="00935A3C">
        <w:rPr>
          <w:sz w:val="28"/>
          <w:szCs w:val="28"/>
          <w:lang w:val="ru-RU"/>
        </w:rPr>
        <w:t xml:space="preserve">администрация Туапсинского городского поселения Туапсинского района </w:t>
      </w:r>
      <w:r w:rsidR="00935A3C" w:rsidRPr="00935A3C">
        <w:rPr>
          <w:sz w:val="28"/>
          <w:szCs w:val="28"/>
          <w:lang w:val="ru-RU"/>
        </w:rPr>
        <w:t>вправе обратиться в суд с заявлением о прекращении действия свидетельства об осуществлении перевозок по маршруту регулярных перевозок</w:t>
      </w:r>
      <w:r w:rsidR="00E324B3">
        <w:rPr>
          <w:sz w:val="28"/>
          <w:szCs w:val="28"/>
          <w:lang w:val="ru-RU"/>
        </w:rPr>
        <w:t>.</w:t>
      </w:r>
    </w:p>
    <w:p w:rsidR="00E324B3" w:rsidRDefault="0062662A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2662A">
        <w:rPr>
          <w:sz w:val="28"/>
          <w:szCs w:val="28"/>
          <w:lang w:val="ru-RU" w:eastAsia="en-US"/>
        </w:rPr>
        <w:t>Под неисполнением в срок предписания (требования) об устранении нарушений условий, определенных свидетельством об осуществлении перевозок, понимается исполнение предписания (требование) частично в указанный этим предписанием срок, уклонение от его исполнения, непредставление (несвоевременное представление) документов, подтверждающих исполнение предписания (требования)</w:t>
      </w:r>
      <w:r>
        <w:rPr>
          <w:sz w:val="28"/>
          <w:szCs w:val="28"/>
          <w:lang w:val="ru-RU" w:eastAsia="en-US"/>
        </w:rPr>
        <w:t>.</w:t>
      </w:r>
      <w:r w:rsidR="00950E9C">
        <w:rPr>
          <w:sz w:val="28"/>
          <w:szCs w:val="28"/>
          <w:lang w:val="ru-RU" w:eastAsia="en-US"/>
        </w:rPr>
        <w:t>».</w:t>
      </w:r>
    </w:p>
    <w:p w:rsidR="00E664BD" w:rsidRPr="00950E9C" w:rsidRDefault="008618AD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50E9C">
        <w:rPr>
          <w:sz w:val="28"/>
          <w:szCs w:val="28"/>
          <w:lang w:val="ru-RU"/>
        </w:rPr>
        <w:t>2</w:t>
      </w:r>
      <w:r w:rsidR="00E664BD" w:rsidRPr="00950E9C">
        <w:rPr>
          <w:sz w:val="28"/>
          <w:szCs w:val="28"/>
          <w:lang w:val="ru-RU"/>
        </w:rPr>
        <w:t xml:space="preserve">. </w:t>
      </w:r>
      <w:r w:rsidR="00950E9C" w:rsidRPr="00950E9C">
        <w:rPr>
          <w:sz w:val="28"/>
          <w:szCs w:val="28"/>
          <w:lang w:val="ru-RU"/>
        </w:rPr>
        <w:t xml:space="preserve">Управлению </w:t>
      </w:r>
      <w:r w:rsidR="00AC77E2" w:rsidRPr="00950E9C">
        <w:rPr>
          <w:sz w:val="28"/>
          <w:szCs w:val="28"/>
          <w:lang w:val="ru-RU"/>
        </w:rPr>
        <w:t>экономики</w:t>
      </w:r>
      <w:r w:rsidR="00950E9C" w:rsidRPr="00950E9C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950E9C">
        <w:rPr>
          <w:sz w:val="28"/>
          <w:szCs w:val="28"/>
          <w:lang w:val="ru-RU"/>
        </w:rPr>
        <w:t xml:space="preserve"> (Николенко) разместить настоящее постановление на официальном сайте администрации Туапсинского городского поселения в </w:t>
      </w:r>
      <w:r w:rsidR="00AC77E2" w:rsidRPr="00950E9C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950E9C">
        <w:rPr>
          <w:sz w:val="28"/>
          <w:szCs w:val="28"/>
          <w:lang w:val="ru-RU"/>
        </w:rPr>
        <w:t>.</w:t>
      </w:r>
    </w:p>
    <w:p w:rsidR="00B841E1" w:rsidRPr="00950E9C" w:rsidRDefault="00B841E1" w:rsidP="00030B9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950E9C">
        <w:rPr>
          <w:sz w:val="28"/>
          <w:szCs w:val="28"/>
          <w:lang w:val="ru-RU"/>
        </w:rPr>
        <w:t xml:space="preserve">3. </w:t>
      </w:r>
      <w:r w:rsidR="00950E9C" w:rsidRPr="00950E9C">
        <w:rPr>
          <w:sz w:val="28"/>
          <w:szCs w:val="28"/>
          <w:lang w:val="ru-RU"/>
        </w:rPr>
        <w:t>Общему отделу</w:t>
      </w:r>
      <w:r w:rsidRPr="00950E9C">
        <w:rPr>
          <w:sz w:val="28"/>
          <w:szCs w:val="28"/>
          <w:lang w:val="ru-RU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950E9C" w:rsidRDefault="00B841E1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950E9C">
        <w:rPr>
          <w:sz w:val="28"/>
          <w:szCs w:val="28"/>
          <w:lang w:val="ru-RU"/>
        </w:rPr>
        <w:t>4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Pr="00950E9C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B21A60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5F3E" w:rsidRPr="00E664BD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 xml:space="preserve">ы </w:t>
      </w:r>
      <w:r w:rsidR="00E65F3E" w:rsidRPr="00E664BD">
        <w:rPr>
          <w:snapToGrid w:val="0"/>
          <w:sz w:val="28"/>
          <w:lang w:val="ru-RU"/>
        </w:rPr>
        <w:t xml:space="preserve">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B21A60">
        <w:rPr>
          <w:snapToGrid w:val="0"/>
          <w:sz w:val="28"/>
          <w:lang w:val="ru-RU"/>
        </w:rPr>
        <w:t>М.В. Кривопалов</w:t>
      </w:r>
      <w:bookmarkStart w:id="0" w:name="_GoBack"/>
      <w:bookmarkEnd w:id="0"/>
    </w:p>
    <w:sectPr w:rsidR="00DA3BE8" w:rsidSect="00AB3ECE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AF" w:rsidRDefault="00F608AF" w:rsidP="003B211F">
      <w:r>
        <w:separator/>
      </w:r>
    </w:p>
  </w:endnote>
  <w:endnote w:type="continuationSeparator" w:id="0">
    <w:p w:rsidR="00F608AF" w:rsidRDefault="00F608AF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AF" w:rsidRDefault="00F608AF" w:rsidP="003B211F">
      <w:r>
        <w:separator/>
      </w:r>
    </w:p>
  </w:footnote>
  <w:footnote w:type="continuationSeparator" w:id="0">
    <w:p w:rsidR="00F608AF" w:rsidRDefault="00F608AF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5C3CDB" w:rsidRPr="005C3CDB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620A"/>
    <w:rsid w:val="0007145E"/>
    <w:rsid w:val="00071E55"/>
    <w:rsid w:val="00072460"/>
    <w:rsid w:val="000733A7"/>
    <w:rsid w:val="00080F41"/>
    <w:rsid w:val="000919FB"/>
    <w:rsid w:val="000B0127"/>
    <w:rsid w:val="000B4C76"/>
    <w:rsid w:val="000C2B86"/>
    <w:rsid w:val="000C711D"/>
    <w:rsid w:val="000D34AD"/>
    <w:rsid w:val="000E6EB7"/>
    <w:rsid w:val="000F3EB9"/>
    <w:rsid w:val="0010447E"/>
    <w:rsid w:val="001060EB"/>
    <w:rsid w:val="0011711B"/>
    <w:rsid w:val="001370D6"/>
    <w:rsid w:val="001605AF"/>
    <w:rsid w:val="0017468F"/>
    <w:rsid w:val="001847C0"/>
    <w:rsid w:val="001B0487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7327C"/>
    <w:rsid w:val="00293D2A"/>
    <w:rsid w:val="002C626C"/>
    <w:rsid w:val="002D645A"/>
    <w:rsid w:val="002E0762"/>
    <w:rsid w:val="002F048C"/>
    <w:rsid w:val="002F3277"/>
    <w:rsid w:val="002F47EA"/>
    <w:rsid w:val="002F7C1E"/>
    <w:rsid w:val="003025E4"/>
    <w:rsid w:val="00315FF5"/>
    <w:rsid w:val="00320273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51D54"/>
    <w:rsid w:val="00457218"/>
    <w:rsid w:val="004722F6"/>
    <w:rsid w:val="00475B87"/>
    <w:rsid w:val="00477E88"/>
    <w:rsid w:val="00480693"/>
    <w:rsid w:val="0048125B"/>
    <w:rsid w:val="004A4663"/>
    <w:rsid w:val="004A489C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176DA"/>
    <w:rsid w:val="005345AF"/>
    <w:rsid w:val="00564100"/>
    <w:rsid w:val="005A40E9"/>
    <w:rsid w:val="005A5BD5"/>
    <w:rsid w:val="005A6217"/>
    <w:rsid w:val="005B5CF4"/>
    <w:rsid w:val="005B5D2D"/>
    <w:rsid w:val="005C3CDB"/>
    <w:rsid w:val="005E0615"/>
    <w:rsid w:val="005E2973"/>
    <w:rsid w:val="005F0246"/>
    <w:rsid w:val="00616841"/>
    <w:rsid w:val="00622AA1"/>
    <w:rsid w:val="00625D17"/>
    <w:rsid w:val="0062662A"/>
    <w:rsid w:val="00652C8B"/>
    <w:rsid w:val="00663ADC"/>
    <w:rsid w:val="006847DD"/>
    <w:rsid w:val="00685830"/>
    <w:rsid w:val="00691E5B"/>
    <w:rsid w:val="006C0ED8"/>
    <w:rsid w:val="006E1129"/>
    <w:rsid w:val="006E4E69"/>
    <w:rsid w:val="00730294"/>
    <w:rsid w:val="0073238F"/>
    <w:rsid w:val="00745D0B"/>
    <w:rsid w:val="00752FE8"/>
    <w:rsid w:val="00767E64"/>
    <w:rsid w:val="00771F2F"/>
    <w:rsid w:val="00780AA3"/>
    <w:rsid w:val="00782CCB"/>
    <w:rsid w:val="007A7522"/>
    <w:rsid w:val="007B4866"/>
    <w:rsid w:val="007D0F5A"/>
    <w:rsid w:val="007D35DC"/>
    <w:rsid w:val="007E7ACA"/>
    <w:rsid w:val="007F4250"/>
    <w:rsid w:val="007F5CF4"/>
    <w:rsid w:val="007F7C7C"/>
    <w:rsid w:val="00810CCA"/>
    <w:rsid w:val="008114BE"/>
    <w:rsid w:val="00812065"/>
    <w:rsid w:val="00816334"/>
    <w:rsid w:val="00822AA5"/>
    <w:rsid w:val="00825C54"/>
    <w:rsid w:val="00854245"/>
    <w:rsid w:val="00855E7C"/>
    <w:rsid w:val="008618AD"/>
    <w:rsid w:val="00866B1E"/>
    <w:rsid w:val="008726ED"/>
    <w:rsid w:val="00872D7C"/>
    <w:rsid w:val="0088558C"/>
    <w:rsid w:val="008C14B9"/>
    <w:rsid w:val="008C2808"/>
    <w:rsid w:val="008D5347"/>
    <w:rsid w:val="008F0A2F"/>
    <w:rsid w:val="008F4815"/>
    <w:rsid w:val="008F5E34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6E01"/>
    <w:rsid w:val="00A824E2"/>
    <w:rsid w:val="00A84AFA"/>
    <w:rsid w:val="00A926AD"/>
    <w:rsid w:val="00AA60B3"/>
    <w:rsid w:val="00AB2589"/>
    <w:rsid w:val="00AB306D"/>
    <w:rsid w:val="00AB3ECE"/>
    <w:rsid w:val="00AC16C1"/>
    <w:rsid w:val="00AC77E2"/>
    <w:rsid w:val="00AD5721"/>
    <w:rsid w:val="00AF0958"/>
    <w:rsid w:val="00B010F0"/>
    <w:rsid w:val="00B03570"/>
    <w:rsid w:val="00B1447E"/>
    <w:rsid w:val="00B21A60"/>
    <w:rsid w:val="00B21AF5"/>
    <w:rsid w:val="00B242DE"/>
    <w:rsid w:val="00B34244"/>
    <w:rsid w:val="00B35600"/>
    <w:rsid w:val="00B37F3B"/>
    <w:rsid w:val="00B42DD0"/>
    <w:rsid w:val="00B45238"/>
    <w:rsid w:val="00B6166E"/>
    <w:rsid w:val="00B841E1"/>
    <w:rsid w:val="00B863E6"/>
    <w:rsid w:val="00B92FAF"/>
    <w:rsid w:val="00BC345C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6804"/>
    <w:rsid w:val="00C77B4F"/>
    <w:rsid w:val="00CB642E"/>
    <w:rsid w:val="00CB7A07"/>
    <w:rsid w:val="00CB7D46"/>
    <w:rsid w:val="00CC1184"/>
    <w:rsid w:val="00CC70A3"/>
    <w:rsid w:val="00CE0A77"/>
    <w:rsid w:val="00CE36CD"/>
    <w:rsid w:val="00CE5216"/>
    <w:rsid w:val="00CF0449"/>
    <w:rsid w:val="00CF2886"/>
    <w:rsid w:val="00D0237E"/>
    <w:rsid w:val="00D155B0"/>
    <w:rsid w:val="00D17BB0"/>
    <w:rsid w:val="00D2484B"/>
    <w:rsid w:val="00D31412"/>
    <w:rsid w:val="00D40C21"/>
    <w:rsid w:val="00D5447C"/>
    <w:rsid w:val="00D57F38"/>
    <w:rsid w:val="00D6736F"/>
    <w:rsid w:val="00D743C4"/>
    <w:rsid w:val="00DA3BE8"/>
    <w:rsid w:val="00DA4BB3"/>
    <w:rsid w:val="00DA773E"/>
    <w:rsid w:val="00DC23B9"/>
    <w:rsid w:val="00DE0438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57A01"/>
    <w:rsid w:val="00E65F3E"/>
    <w:rsid w:val="00E664BD"/>
    <w:rsid w:val="00E76522"/>
    <w:rsid w:val="00EA3768"/>
    <w:rsid w:val="00EB32C8"/>
    <w:rsid w:val="00EC279A"/>
    <w:rsid w:val="00ED5A37"/>
    <w:rsid w:val="00EF605C"/>
    <w:rsid w:val="00F035BB"/>
    <w:rsid w:val="00F2625F"/>
    <w:rsid w:val="00F338B9"/>
    <w:rsid w:val="00F34A70"/>
    <w:rsid w:val="00F3521D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C4A35"/>
    <w:rsid w:val="00FC7426"/>
    <w:rsid w:val="00FD4550"/>
    <w:rsid w:val="00FD780C"/>
    <w:rsid w:val="00FE09CB"/>
    <w:rsid w:val="00FF267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F08D"/>
  <w15:docId w15:val="{95CBFD12-0609-41D1-AEEA-4DF49B5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3939-B65D-4374-BE57-CD2D217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195</cp:revision>
  <cp:lastPrinted>2019-07-25T07:55:00Z</cp:lastPrinted>
  <dcterms:created xsi:type="dcterms:W3CDTF">2017-03-09T08:08:00Z</dcterms:created>
  <dcterms:modified xsi:type="dcterms:W3CDTF">2019-08-21T11:59:00Z</dcterms:modified>
</cp:coreProperties>
</file>