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A524E8">
        <w:rPr>
          <w:sz w:val="28"/>
        </w:rPr>
        <w:t>__________ 2022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Pr="00F464CA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</w:p>
    <w:p w:rsidR="00691D8A" w:rsidRDefault="00691D8A" w:rsidP="00691D8A">
      <w:pPr>
        <w:pStyle w:val="af"/>
        <w:jc w:val="center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8 июня 2007 года №1244-КЗ «О муниципальной службе в Краснодарском крае» и </w:t>
      </w:r>
      <w:r w:rsidR="00A50B16">
        <w:rPr>
          <w:sz w:val="28"/>
          <w:szCs w:val="28"/>
        </w:rPr>
        <w:t>решением Совета Туапсинского городского поселения Туапсинского района от 26 января 2022 года № 47.3 «О внесении изменений в решение Совета Туапсинского городского поселения Туапсинского района</w:t>
      </w:r>
      <w:proofErr w:type="gramEnd"/>
      <w:r w:rsidR="00A50B16">
        <w:rPr>
          <w:sz w:val="28"/>
          <w:szCs w:val="28"/>
        </w:rPr>
        <w:t xml:space="preserve"> от 20  декабря 2021 года № 46.6            «О бюджете Туапсинского городского поселения Туапсинского района на 2022 год и на плановый период 2023 и 2024 год» </w:t>
      </w:r>
      <w:r>
        <w:rPr>
          <w:sz w:val="28"/>
          <w:szCs w:val="28"/>
        </w:rPr>
        <w:t xml:space="preserve">Совет Туапсинского городского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63B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63B7B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Туапсинского городского поселения от 21 октября 2009 года №</w:t>
      </w:r>
      <w:r w:rsidR="00A50B16">
        <w:rPr>
          <w:sz w:val="28"/>
          <w:szCs w:val="28"/>
        </w:rPr>
        <w:t xml:space="preserve"> </w:t>
      </w:r>
      <w:r>
        <w:rPr>
          <w:sz w:val="28"/>
          <w:szCs w:val="28"/>
        </w:rPr>
        <w:t>22.9 «Об оплате труда муниципального служащего Туапсинского городского поселения Туапсинского района»</w:t>
      </w:r>
      <w:r w:rsidR="00663B7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«Положение об оплате труда муниципального служащего Туапсинского городского поселения Туапсинского района» дополнить разделом 6 «Единовременные выплаты при предоставлении ежегодного трудового отпуска и материальная помощь» следующего содержания:</w:t>
      </w:r>
    </w:p>
    <w:p w:rsidR="00663B7B" w:rsidRDefault="00691D8A" w:rsidP="00663B7B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3B7B">
        <w:rPr>
          <w:sz w:val="28"/>
          <w:szCs w:val="28"/>
        </w:rPr>
        <w:t xml:space="preserve">6. Единовременные выплаты при предоставлении </w:t>
      </w:r>
    </w:p>
    <w:p w:rsidR="00663B7B" w:rsidRDefault="00663B7B" w:rsidP="00663B7B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ежегодного трудового отпуска и материальная помощь</w:t>
      </w:r>
    </w:p>
    <w:p w:rsidR="00663B7B" w:rsidRDefault="00663B7B" w:rsidP="00663B7B">
      <w:pPr>
        <w:pStyle w:val="af"/>
        <w:jc w:val="center"/>
        <w:rPr>
          <w:sz w:val="28"/>
          <w:szCs w:val="28"/>
        </w:rPr>
      </w:pPr>
    </w:p>
    <w:p w:rsidR="00691D8A" w:rsidRDefault="00691D8A" w:rsidP="00663B7B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gramStart"/>
      <w:r>
        <w:rPr>
          <w:sz w:val="28"/>
          <w:szCs w:val="28"/>
        </w:rPr>
        <w:t>единовременной выплаты, осуществляемой один раз в год при предоставлении ежегодного отпуска составляет</w:t>
      </w:r>
      <w:proofErr w:type="gramEnd"/>
      <w:r>
        <w:rPr>
          <w:sz w:val="28"/>
          <w:szCs w:val="28"/>
        </w:rPr>
        <w:t xml:space="preserve"> четыре оклада в год.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Единовременная выплата при предоставлении ежегодного оплачиваемого отпуска муниципальным служащим администрации Туапсинского городского поселения производится в пределах фонда оплаты труда.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единовременной выплаты является распоряжение главы Туапсинского городского поселения.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разделении ежегодного оплачиваемого отпуска на части единовременная выплата производится один раз в любой из периодов ухода в отпуск, о чем указывается в заявлении муниципального служащего о предоставлении отпуска.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Муниципальному служащему, не отработавшему полного календарного года и уволенному в связи с призывом ( поступлением) на военную службу, переводом на другую муниципальную службу</w:t>
      </w:r>
      <w:r w:rsidR="00A50B16">
        <w:rPr>
          <w:sz w:val="28"/>
          <w:szCs w:val="28"/>
        </w:rPr>
        <w:t>, государственную службу, посту</w:t>
      </w:r>
      <w:r>
        <w:rPr>
          <w:sz w:val="28"/>
          <w:szCs w:val="28"/>
        </w:rPr>
        <w:t>плением  в учебное заведение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окончанием срочного трудового договора, осуществлением мероприятий по сокращению ч</w:t>
      </w:r>
      <w:r w:rsidR="00A50B16">
        <w:rPr>
          <w:sz w:val="28"/>
          <w:szCs w:val="28"/>
        </w:rPr>
        <w:t>исленности или штата работников</w:t>
      </w:r>
      <w:r>
        <w:rPr>
          <w:sz w:val="28"/>
          <w:szCs w:val="28"/>
        </w:rPr>
        <w:t>, реорганизации или ликвидации структурного подразделения, увольнением по собственному желанию, единовременная выплата производится пропорционально фактически отработанному в году увольнения времени из расчёта 1/12 годового размера единовременной выплаты за каждый полный отработанный календарный месяц.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материальной помощи муниципальным служащим ограничивается пределами установленного фонда оплаты.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Материальная помощь может быть выплачена в размере до двух должностных окладов в следующих случаях: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необходимости дорогостоящей операции и восстановления здоровья в связи с полученным увечьем, заболеванием, несчастным случаем и аварией;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утраты личного имущества в результате пожара, стихийного бедствия или кражи;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смерти близких родственников (супруга, супруги, отца, матери, сына, дочери);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свадьбы;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рождения ребёнка;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юбилеев 45, 50, 55, 60 и 65 лет;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смерти муниципального служащего материальная помощь может быть выплачена одному из его близких родственников на основании его письменного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№1 «Размеры должностных окладов и ежемесячного денежного поощрения муниципальных служащих Туапсинского городского поселения» к Положению об оплате труда муниципального служащего Туапсинского городского поселения изложить в редакции согласно приложению №1.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№2 «Размеры окладов за классный чин муниципальных служащих Туапсинского городского поселения» к Положению об оплате труда муниципального служащего Туапсинского городского поселения изложить в редакции согласно приложению №2.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Признать утратившими силу решения Совета Туа</w:t>
      </w:r>
      <w:r w:rsidR="00663B7B">
        <w:rPr>
          <w:sz w:val="28"/>
          <w:szCs w:val="28"/>
        </w:rPr>
        <w:t>псинского городского поселения Т</w:t>
      </w:r>
      <w:r>
        <w:rPr>
          <w:sz w:val="28"/>
          <w:szCs w:val="28"/>
        </w:rPr>
        <w:t>уапсинского района: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от 5 апреля 2013 года №12.6 «О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района»;</w:t>
      </w:r>
    </w:p>
    <w:p w:rsidR="00691D8A" w:rsidRDefault="00691D8A" w:rsidP="00691D8A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24 декабря 2019 года №28.3 «О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района»;</w:t>
      </w:r>
    </w:p>
    <w:p w:rsidR="00691D8A" w:rsidRDefault="00691D8A" w:rsidP="00691D8A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со дня его официального опубликования.</w:t>
      </w: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 Стародубцев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691D8A" w:rsidRPr="007E107C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 Бондаренко</w:t>
      </w: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91D8A" w:rsidRPr="00411E4B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F5F4F" w:rsidRDefault="00FF5F4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lastRenderedPageBreak/>
        <w:t>Приложение № 1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к решению Совета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Туапсинского района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от ____________  № ______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Приложение № 1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proofErr w:type="gramStart"/>
      <w:r w:rsidRPr="00841217">
        <w:rPr>
          <w:b w:val="0"/>
        </w:rPr>
        <w:t xml:space="preserve">К Положению об оплате труда муниципального служащего Туапсинского городского поселения (решение Совета Туапсинского городского поселения </w:t>
      </w:r>
      <w:proofErr w:type="gramEnd"/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от 21 октября 2009 года № 22.9) 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 xml:space="preserve">Размер должностных окладов и ежемесячного денежного поощрения 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>муниципальных служащих администрации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tbl>
      <w:tblPr>
        <w:tblStyle w:val="ac"/>
        <w:tblW w:w="0" w:type="auto"/>
        <w:tblLook w:val="04A0"/>
      </w:tblPr>
      <w:tblGrid>
        <w:gridCol w:w="3974"/>
        <w:gridCol w:w="2374"/>
        <w:gridCol w:w="3506"/>
      </w:tblGrid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Наименование должности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Должностной оклад (рублей в месяц)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Ежемесячное денежное поощрение (должностных окладов)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10271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4,0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Начальник управления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9177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3,75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Заместитель начальника управления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9080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3,72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Начальник отдела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8982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3,7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 xml:space="preserve">Начальник отдела в управлении 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7979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3,5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 xml:space="preserve">Главный специалист 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6668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3,2</w:t>
            </w:r>
          </w:p>
        </w:tc>
      </w:tr>
      <w:tr w:rsidR="003F5580" w:rsidRPr="00841217" w:rsidTr="0055299E">
        <w:tc>
          <w:tcPr>
            <w:tcW w:w="4077" w:type="dxa"/>
          </w:tcPr>
          <w:p w:rsidR="003F5580" w:rsidRPr="00841217" w:rsidRDefault="003F5580" w:rsidP="0055299E">
            <w:pPr>
              <w:pStyle w:val="ConsPlusTitle"/>
              <w:widowControl/>
              <w:outlineLvl w:val="0"/>
              <w:rPr>
                <w:b w:val="0"/>
              </w:rPr>
            </w:pPr>
            <w:r w:rsidRPr="00841217">
              <w:rPr>
                <w:b w:val="0"/>
              </w:rPr>
              <w:t>Ведущий специалист</w:t>
            </w:r>
          </w:p>
        </w:tc>
        <w:tc>
          <w:tcPr>
            <w:tcW w:w="2410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6220</w:t>
            </w:r>
          </w:p>
        </w:tc>
        <w:tc>
          <w:tcPr>
            <w:tcW w:w="3593" w:type="dxa"/>
          </w:tcPr>
          <w:p w:rsidR="003F5580" w:rsidRPr="00841217" w:rsidRDefault="003F5580" w:rsidP="0055299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41217">
              <w:rPr>
                <w:b w:val="0"/>
              </w:rPr>
              <w:t>3,0</w:t>
            </w:r>
          </w:p>
        </w:tc>
      </w:tr>
    </w:tbl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both"/>
        <w:outlineLvl w:val="0"/>
        <w:rPr>
          <w:b w:val="0"/>
        </w:rPr>
      </w:pPr>
      <w:r w:rsidRPr="00841217">
        <w:rPr>
          <w:b w:val="0"/>
        </w:rPr>
        <w:t>Начальник общего одела                                                                                                      А.И. Кот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Приложение № 2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к решению Совета 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Туапсинского района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>от ____________  № ______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Приложение № 2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proofErr w:type="gramStart"/>
      <w:r w:rsidRPr="00841217">
        <w:rPr>
          <w:b w:val="0"/>
        </w:rPr>
        <w:t xml:space="preserve">к Положению об оплате труда муниципального служащего Туапсинского городского поселения (решение Совета Туапсинского городского поселения </w:t>
      </w:r>
      <w:proofErr w:type="gramEnd"/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  <w:r w:rsidRPr="00841217">
        <w:rPr>
          <w:b w:val="0"/>
        </w:rPr>
        <w:t xml:space="preserve">от 21 октября 2009 года № 22.9)  </w:t>
      </w:r>
    </w:p>
    <w:p w:rsidR="003F5580" w:rsidRPr="00841217" w:rsidRDefault="003F5580" w:rsidP="003F5580">
      <w:pPr>
        <w:pStyle w:val="ConsPlusTitle"/>
        <w:widowControl/>
        <w:ind w:left="5812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 xml:space="preserve">Размер окладов за классный чин муниципальных служащих администрации   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  <w:r w:rsidRPr="00841217">
        <w:rPr>
          <w:b w:val="0"/>
        </w:rPr>
        <w:t>Туапсинского городского поселения</w:t>
      </w: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6119"/>
        <w:gridCol w:w="2927"/>
      </w:tblGrid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№ </w:t>
            </w:r>
            <w:proofErr w:type="spellStart"/>
            <w:proofErr w:type="gramStart"/>
            <w:r w:rsidRPr="00841217">
              <w:t>п</w:t>
            </w:r>
            <w:proofErr w:type="spellEnd"/>
            <w:proofErr w:type="gramEnd"/>
            <w:r w:rsidRPr="00841217">
              <w:t>/</w:t>
            </w:r>
            <w:proofErr w:type="spellStart"/>
            <w:r w:rsidRPr="00841217">
              <w:t>п</w:t>
            </w:r>
            <w:proofErr w:type="spellEnd"/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Наименование классного чина</w:t>
            </w:r>
          </w:p>
        </w:tc>
        <w:tc>
          <w:tcPr>
            <w:tcW w:w="2977" w:type="dxa"/>
          </w:tcPr>
          <w:p w:rsidR="003F5580" w:rsidRPr="00841217" w:rsidRDefault="003F5580" w:rsidP="0055299E">
            <w:r w:rsidRPr="00841217">
              <w:t>Оклад за классный чин</w:t>
            </w:r>
          </w:p>
          <w:p w:rsidR="003F5580" w:rsidRPr="00841217" w:rsidRDefault="003F5580" w:rsidP="0055299E">
            <w:pPr>
              <w:jc w:val="center"/>
            </w:pPr>
            <w:r w:rsidRPr="00841217">
              <w:t>( рублей)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3892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2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3673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3F558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Действительный муниципальный советник 3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3453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4.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3280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5.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2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3062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6.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Муниципальный советник 3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2843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7.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2517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8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2класса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2298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9.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Советник муниципальной службы 3класса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2079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10.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Референт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1969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11.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Референт муниципальной службы 2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1642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12.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 xml:space="preserve">Референт </w:t>
            </w:r>
            <w:proofErr w:type="gramStart"/>
            <w:r w:rsidRPr="00841217">
              <w:t>муниципальной</w:t>
            </w:r>
            <w:proofErr w:type="gramEnd"/>
            <w:r w:rsidRPr="00841217">
              <w:t xml:space="preserve"> службы3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1530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13.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1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1315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14.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2класса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1204</w:t>
            </w:r>
          </w:p>
        </w:tc>
      </w:tr>
      <w:tr w:rsidR="003F5580" w:rsidRPr="00841217" w:rsidTr="0055299E">
        <w:tc>
          <w:tcPr>
            <w:tcW w:w="817" w:type="dxa"/>
          </w:tcPr>
          <w:p w:rsidR="003F5580" w:rsidRPr="00841217" w:rsidRDefault="003F5580" w:rsidP="0055299E">
            <w:r w:rsidRPr="00841217">
              <w:t xml:space="preserve">     15.</w:t>
            </w:r>
          </w:p>
        </w:tc>
        <w:tc>
          <w:tcPr>
            <w:tcW w:w="6237" w:type="dxa"/>
          </w:tcPr>
          <w:p w:rsidR="003F5580" w:rsidRPr="00841217" w:rsidRDefault="003F5580" w:rsidP="0055299E">
            <w:r w:rsidRPr="00841217">
              <w:t>Секретарь муниципальной службы 3 класса</w:t>
            </w:r>
          </w:p>
        </w:tc>
        <w:tc>
          <w:tcPr>
            <w:tcW w:w="2977" w:type="dxa"/>
          </w:tcPr>
          <w:p w:rsidR="003F5580" w:rsidRPr="00841217" w:rsidRDefault="003F5580" w:rsidP="0055299E">
            <w:pPr>
              <w:jc w:val="center"/>
            </w:pPr>
            <w:r w:rsidRPr="00841217">
              <w:t>987</w:t>
            </w:r>
          </w:p>
        </w:tc>
      </w:tr>
    </w:tbl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center"/>
        <w:outlineLvl w:val="0"/>
        <w:rPr>
          <w:b w:val="0"/>
        </w:rPr>
      </w:pPr>
    </w:p>
    <w:p w:rsidR="003F5580" w:rsidRPr="00841217" w:rsidRDefault="003F5580" w:rsidP="003F5580">
      <w:pPr>
        <w:pStyle w:val="ConsPlusTitle"/>
        <w:widowControl/>
        <w:jc w:val="both"/>
        <w:outlineLvl w:val="0"/>
        <w:rPr>
          <w:b w:val="0"/>
        </w:rPr>
      </w:pPr>
      <w:r w:rsidRPr="00841217">
        <w:rPr>
          <w:b w:val="0"/>
        </w:rPr>
        <w:t>Начальник общего одела                                                                                                      А.И. Кот</w:t>
      </w:r>
    </w:p>
    <w:p w:rsidR="003F5580" w:rsidRPr="00487575" w:rsidRDefault="003F5580" w:rsidP="003F558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3F5580" w:rsidRDefault="003F558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3F5580" w:rsidSect="00691D8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FE" w:rsidRDefault="009447FE">
      <w:r>
        <w:separator/>
      </w:r>
    </w:p>
  </w:endnote>
  <w:endnote w:type="continuationSeparator" w:id="0">
    <w:p w:rsidR="009447FE" w:rsidRDefault="0094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FE" w:rsidRDefault="009447FE">
      <w:r>
        <w:separator/>
      </w:r>
    </w:p>
  </w:footnote>
  <w:footnote w:type="continuationSeparator" w:id="0">
    <w:p w:rsidR="009447FE" w:rsidRDefault="0094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DE5004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80" w:rsidRDefault="003F5580">
    <w:pPr>
      <w:pStyle w:val="a3"/>
      <w:jc w:val="center"/>
    </w:pPr>
  </w:p>
  <w:p w:rsidR="003C1864" w:rsidRDefault="003C1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92D57"/>
    <w:multiLevelType w:val="hybridMultilevel"/>
    <w:tmpl w:val="44B4F894"/>
    <w:lvl w:ilvl="0" w:tplc="4DB20E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14D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259F"/>
    <w:rsid w:val="003F5580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C78B7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644"/>
    <w:rsid w:val="0053071B"/>
    <w:rsid w:val="00530B13"/>
    <w:rsid w:val="00530DEA"/>
    <w:rsid w:val="00532503"/>
    <w:rsid w:val="00532FDA"/>
    <w:rsid w:val="00533649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05D12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3B7B"/>
    <w:rsid w:val="00667046"/>
    <w:rsid w:val="00671725"/>
    <w:rsid w:val="006727F6"/>
    <w:rsid w:val="00672C78"/>
    <w:rsid w:val="00680027"/>
    <w:rsid w:val="00682859"/>
    <w:rsid w:val="00684456"/>
    <w:rsid w:val="006848B6"/>
    <w:rsid w:val="006913B0"/>
    <w:rsid w:val="00691D8A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47FE"/>
    <w:rsid w:val="00944CFE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0B16"/>
    <w:rsid w:val="00A51286"/>
    <w:rsid w:val="00A517EA"/>
    <w:rsid w:val="00A51F41"/>
    <w:rsid w:val="00A524E8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4AC9"/>
    <w:rsid w:val="00AE611B"/>
    <w:rsid w:val="00AF0F02"/>
    <w:rsid w:val="00AF20E5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A6B22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230F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E5004"/>
    <w:rsid w:val="00DF191E"/>
    <w:rsid w:val="00DF1FBB"/>
    <w:rsid w:val="00DF28AF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004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A542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5F4F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3F55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A690-B783-4AAD-8117-27BB2772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14</cp:revision>
  <cp:lastPrinted>2022-02-07T11:42:00Z</cp:lastPrinted>
  <dcterms:created xsi:type="dcterms:W3CDTF">2021-08-23T14:51:00Z</dcterms:created>
  <dcterms:modified xsi:type="dcterms:W3CDTF">2022-02-07T13:20:00Z</dcterms:modified>
</cp:coreProperties>
</file>