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4A" w:rsidRDefault="00785D4A" w:rsidP="00785D4A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4A" w:rsidRPr="005A05C2" w:rsidRDefault="00785D4A" w:rsidP="00785D4A">
      <w:pPr>
        <w:rPr>
          <w:sz w:val="16"/>
          <w:szCs w:val="16"/>
        </w:rPr>
      </w:pPr>
    </w:p>
    <w:p w:rsidR="00785D4A" w:rsidRDefault="00785D4A" w:rsidP="00785D4A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785D4A" w:rsidRDefault="00785D4A" w:rsidP="00785D4A">
      <w:pPr>
        <w:jc w:val="center"/>
        <w:outlineLvl w:val="0"/>
        <w:rPr>
          <w:rStyle w:val="FontStyle49"/>
        </w:rPr>
      </w:pPr>
    </w:p>
    <w:p w:rsidR="00785D4A" w:rsidRDefault="00785D4A" w:rsidP="00785D4A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785D4A" w:rsidRDefault="00785D4A" w:rsidP="00785D4A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785D4A" w:rsidRPr="00753D38" w:rsidRDefault="00785D4A" w:rsidP="00785D4A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  <w:u w:val="single"/>
        </w:rPr>
      </w:pPr>
      <w:r w:rsidRPr="00753D38">
        <w:rPr>
          <w:rStyle w:val="FontStyle62"/>
          <w:sz w:val="26"/>
          <w:szCs w:val="26"/>
          <w:u w:val="single"/>
        </w:rPr>
        <w:t>от  12.05.2020</w:t>
      </w:r>
      <w:r w:rsidRPr="00753D38">
        <w:rPr>
          <w:rStyle w:val="FontStyle62"/>
          <w:sz w:val="26"/>
          <w:szCs w:val="26"/>
        </w:rPr>
        <w:t xml:space="preserve">                                                                                         </w:t>
      </w:r>
      <w:r w:rsidRPr="00753D38">
        <w:rPr>
          <w:rStyle w:val="FontStyle62"/>
          <w:sz w:val="26"/>
          <w:szCs w:val="26"/>
          <w:u w:val="single"/>
        </w:rPr>
        <w:t xml:space="preserve"> № 412</w:t>
      </w:r>
    </w:p>
    <w:p w:rsidR="00785D4A" w:rsidRPr="00645530" w:rsidRDefault="00785D4A" w:rsidP="00785D4A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9C63F2" w:rsidRDefault="009C63F2" w:rsidP="009C63F2">
      <w:pPr>
        <w:contextualSpacing/>
        <w:jc w:val="center"/>
        <w:rPr>
          <w:b/>
          <w:sz w:val="28"/>
          <w:szCs w:val="28"/>
        </w:rPr>
      </w:pPr>
    </w:p>
    <w:p w:rsidR="009C63F2" w:rsidRDefault="009C63F2" w:rsidP="00785D4A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</w:t>
      </w:r>
      <w:r w:rsidR="00F03D3C">
        <w:rPr>
          <w:b/>
          <w:sz w:val="28"/>
          <w:szCs w:val="28"/>
        </w:rPr>
        <w:t xml:space="preserve">изменений и </w:t>
      </w:r>
      <w:r>
        <w:rPr>
          <w:b/>
          <w:sz w:val="28"/>
          <w:szCs w:val="28"/>
        </w:rPr>
        <w:t>дополнений в постановление администрации Туапсинского городского поселения Туапсинского района от 21 января 2020 года № 42  «</w:t>
      </w:r>
      <w:r w:rsidRPr="004511B5">
        <w:rPr>
          <w:b/>
          <w:sz w:val="28"/>
          <w:szCs w:val="28"/>
        </w:rPr>
        <w:t>Об определении и согласовании  мест (площадок) и отдельно стоящих контейнеров для накопления твердых коммунальных отходов, в том числе для раздельного сбора  на территории Туапсинского городского поселения, в том числе в местах сложившейся застройки, где нет возможности соблюдения установленных разрывов от мест</w:t>
      </w:r>
      <w:proofErr w:type="gramEnd"/>
      <w:r w:rsidRPr="004511B5">
        <w:rPr>
          <w:b/>
          <w:sz w:val="28"/>
          <w:szCs w:val="28"/>
        </w:rPr>
        <w:t xml:space="preserve"> накопления твёрдых коммунальных отходов,  на земельных участках, находящихся  в муниципальной собственности или земельных участках, государственная собственность на которые не разграничена, распоряжение которыми  осуществляется  администрацией Туапсинского  городского поселения и включения их в реестр</w:t>
      </w:r>
      <w:r>
        <w:rPr>
          <w:b/>
          <w:sz w:val="28"/>
          <w:szCs w:val="28"/>
        </w:rPr>
        <w:t>»</w:t>
      </w:r>
    </w:p>
    <w:p w:rsidR="009C63F2" w:rsidRDefault="009C63F2" w:rsidP="009C63F2">
      <w:pPr>
        <w:contextualSpacing/>
        <w:jc w:val="center"/>
        <w:rPr>
          <w:b/>
          <w:sz w:val="28"/>
          <w:szCs w:val="28"/>
        </w:rPr>
      </w:pPr>
    </w:p>
    <w:p w:rsidR="009C63F2" w:rsidRDefault="009C63F2" w:rsidP="009C63F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 октября 2003 года                       № 131-ФЗ «Об общих принципах организации местного самоуправления в Российской Федерации» </w:t>
      </w:r>
      <w:proofErr w:type="spellStart"/>
      <w:proofErr w:type="gramStart"/>
      <w:r w:rsidRPr="00402559">
        <w:rPr>
          <w:sz w:val="28"/>
          <w:szCs w:val="28"/>
        </w:rPr>
        <w:t>п</w:t>
      </w:r>
      <w:proofErr w:type="spellEnd"/>
      <w:proofErr w:type="gramEnd"/>
      <w:r w:rsidRPr="00402559">
        <w:rPr>
          <w:sz w:val="28"/>
          <w:szCs w:val="28"/>
        </w:rPr>
        <w:t xml:space="preserve"> о с т а </w:t>
      </w:r>
      <w:proofErr w:type="spellStart"/>
      <w:r w:rsidRPr="00402559">
        <w:rPr>
          <w:sz w:val="28"/>
          <w:szCs w:val="28"/>
        </w:rPr>
        <w:t>н</w:t>
      </w:r>
      <w:proofErr w:type="spellEnd"/>
      <w:r w:rsidRPr="00402559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9C63F2" w:rsidRDefault="009C63F2" w:rsidP="009C63F2">
      <w:pPr>
        <w:contextualSpacing/>
        <w:jc w:val="both"/>
        <w:rPr>
          <w:sz w:val="28"/>
          <w:szCs w:val="28"/>
        </w:rPr>
      </w:pPr>
      <w:r w:rsidRPr="00CF4881">
        <w:rPr>
          <w:sz w:val="28"/>
          <w:szCs w:val="28"/>
        </w:rPr>
        <w:tab/>
        <w:t xml:space="preserve">1. </w:t>
      </w:r>
      <w:proofErr w:type="gramStart"/>
      <w:r w:rsidRPr="00CF4881">
        <w:rPr>
          <w:sz w:val="28"/>
          <w:szCs w:val="28"/>
        </w:rPr>
        <w:t xml:space="preserve">Внести </w:t>
      </w:r>
      <w:r w:rsidR="00E63F6C">
        <w:rPr>
          <w:sz w:val="28"/>
          <w:szCs w:val="28"/>
        </w:rPr>
        <w:t xml:space="preserve">следующие изменения и дополнения </w:t>
      </w:r>
      <w:r w:rsidRPr="00CF4881">
        <w:rPr>
          <w:sz w:val="28"/>
          <w:szCs w:val="28"/>
        </w:rPr>
        <w:t xml:space="preserve">в постановление администрации Туапсинского городского поселения Туапсинского района </w:t>
      </w:r>
      <w:r w:rsidRPr="009C63F2">
        <w:rPr>
          <w:sz w:val="28"/>
          <w:szCs w:val="28"/>
        </w:rPr>
        <w:t>от 21 января 2020 года № 42  «Об определении и согласовании  мест (площадок) и отдельно стоящих контейнеров для накопления твердых коммунальных отходов, в том числе для раздельного сбора  на территории Туапсинского городского поселения, в том числе в местах сложившейся застройки, где нет возможности соблюдения установленных разрывов от мест</w:t>
      </w:r>
      <w:proofErr w:type="gramEnd"/>
      <w:r w:rsidRPr="009C63F2">
        <w:rPr>
          <w:sz w:val="28"/>
          <w:szCs w:val="28"/>
        </w:rPr>
        <w:t xml:space="preserve"> накопления твёрдых коммунальных отходов,  на земельных участках, находящихся  в муниципальной собственности или земельных участках, государственная собственность на которые не разграничена, распоряжение которыми  осуществляется  администрацией Туапсинского  городского поселения и включения их в реестр»</w:t>
      </w:r>
      <w:r>
        <w:rPr>
          <w:sz w:val="28"/>
          <w:szCs w:val="28"/>
        </w:rPr>
        <w:t>:</w:t>
      </w:r>
    </w:p>
    <w:p w:rsidR="00F03D3C" w:rsidRDefault="003D2329" w:rsidP="00F03D3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3D3C">
        <w:rPr>
          <w:sz w:val="28"/>
          <w:szCs w:val="28"/>
        </w:rPr>
        <w:t>риложение № 1 часть 1 пункт 14 изложить в следующей редакции:</w:t>
      </w:r>
    </w:p>
    <w:p w:rsidR="00F03D3C" w:rsidRDefault="00F03D3C" w:rsidP="00F03D3C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>-  графическая схема  земельного участка в 3-х экземплярах</w:t>
      </w:r>
      <w:r>
        <w:rPr>
          <w:spacing w:val="2"/>
          <w:sz w:val="28"/>
          <w:szCs w:val="28"/>
        </w:rPr>
        <w:t>, в соответствии с Требованием, установленным Приложением №</w:t>
      </w:r>
      <w:r w:rsidR="003B55CF">
        <w:rPr>
          <w:spacing w:val="2"/>
          <w:sz w:val="28"/>
          <w:szCs w:val="28"/>
        </w:rPr>
        <w:t xml:space="preserve"> 4</w:t>
      </w:r>
      <w:r>
        <w:rPr>
          <w:spacing w:val="2"/>
          <w:sz w:val="28"/>
          <w:szCs w:val="28"/>
        </w:rPr>
        <w:t xml:space="preserve"> к настоящему Порядку.</w:t>
      </w:r>
    </w:p>
    <w:p w:rsidR="00F03D3C" w:rsidRPr="00132AA0" w:rsidRDefault="00F03D3C" w:rsidP="00F03D3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32AA0">
        <w:rPr>
          <w:sz w:val="28"/>
          <w:szCs w:val="28"/>
        </w:rPr>
        <w:t xml:space="preserve">. </w:t>
      </w:r>
      <w:r w:rsidR="00E63F6C">
        <w:rPr>
          <w:sz w:val="28"/>
          <w:szCs w:val="28"/>
        </w:rPr>
        <w:t xml:space="preserve"> Общему</w:t>
      </w:r>
      <w:r>
        <w:rPr>
          <w:sz w:val="28"/>
          <w:szCs w:val="28"/>
        </w:rPr>
        <w:t xml:space="preserve"> отдела администрации Туапсинского городского поселения</w:t>
      </w:r>
      <w:r w:rsidRPr="00132AA0">
        <w:rPr>
          <w:sz w:val="28"/>
          <w:szCs w:val="28"/>
        </w:rPr>
        <w:t xml:space="preserve"> (Кот) обнародовать настоящее постановление в установленном порядке.</w:t>
      </w:r>
    </w:p>
    <w:p w:rsidR="00F03D3C" w:rsidRPr="00132AA0" w:rsidRDefault="00F03D3C" w:rsidP="00F03D3C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2AA0">
        <w:rPr>
          <w:sz w:val="28"/>
          <w:szCs w:val="28"/>
        </w:rPr>
        <w:t xml:space="preserve">.  </w:t>
      </w:r>
      <w:proofErr w:type="gramStart"/>
      <w:r w:rsidRPr="00132AA0">
        <w:rPr>
          <w:sz w:val="28"/>
          <w:szCs w:val="28"/>
        </w:rPr>
        <w:t>Контроль</w:t>
      </w:r>
      <w:r w:rsidRPr="00132AA0">
        <w:rPr>
          <w:sz w:val="27"/>
          <w:szCs w:val="27"/>
        </w:rPr>
        <w:t xml:space="preserve"> </w:t>
      </w:r>
      <w:r w:rsidRPr="00132AA0">
        <w:rPr>
          <w:sz w:val="28"/>
          <w:szCs w:val="28"/>
        </w:rPr>
        <w:t>за</w:t>
      </w:r>
      <w:proofErr w:type="gramEnd"/>
      <w:r w:rsidRPr="00132AA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03D3C" w:rsidRPr="00132AA0" w:rsidRDefault="00F03D3C" w:rsidP="00F03D3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F6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32AA0">
        <w:rPr>
          <w:sz w:val="28"/>
          <w:szCs w:val="28"/>
        </w:rPr>
        <w:t xml:space="preserve">остановление вступает в силу после его официального </w:t>
      </w:r>
      <w:r w:rsidR="00E63F6C">
        <w:rPr>
          <w:sz w:val="28"/>
          <w:szCs w:val="28"/>
        </w:rPr>
        <w:t>обнародования</w:t>
      </w:r>
      <w:r w:rsidRPr="00132AA0">
        <w:rPr>
          <w:sz w:val="28"/>
          <w:szCs w:val="28"/>
        </w:rPr>
        <w:t>.</w:t>
      </w:r>
    </w:p>
    <w:p w:rsidR="00F03D3C" w:rsidRPr="00132AA0" w:rsidRDefault="00F03D3C" w:rsidP="00F03D3C">
      <w:pPr>
        <w:contextualSpacing/>
        <w:jc w:val="both"/>
        <w:rPr>
          <w:sz w:val="28"/>
          <w:szCs w:val="28"/>
        </w:rPr>
      </w:pPr>
    </w:p>
    <w:p w:rsidR="00F03D3C" w:rsidRPr="00132AA0" w:rsidRDefault="00F03D3C" w:rsidP="00F03D3C">
      <w:pPr>
        <w:contextualSpacing/>
        <w:jc w:val="both"/>
        <w:rPr>
          <w:sz w:val="28"/>
          <w:szCs w:val="28"/>
        </w:rPr>
      </w:pPr>
    </w:p>
    <w:p w:rsidR="00F03D3C" w:rsidRPr="00132AA0" w:rsidRDefault="00F03D3C" w:rsidP="00F03D3C">
      <w:pPr>
        <w:contextualSpacing/>
        <w:jc w:val="both"/>
        <w:rPr>
          <w:sz w:val="28"/>
          <w:szCs w:val="28"/>
        </w:rPr>
      </w:pPr>
      <w:proofErr w:type="gramStart"/>
      <w:r w:rsidRPr="00132AA0">
        <w:rPr>
          <w:sz w:val="28"/>
          <w:szCs w:val="28"/>
        </w:rPr>
        <w:t>Исполняющий</w:t>
      </w:r>
      <w:proofErr w:type="gramEnd"/>
      <w:r w:rsidRPr="00132AA0">
        <w:rPr>
          <w:sz w:val="28"/>
          <w:szCs w:val="28"/>
        </w:rPr>
        <w:t xml:space="preserve"> обязанности главы </w:t>
      </w:r>
    </w:p>
    <w:p w:rsidR="00F03D3C" w:rsidRDefault="00F03D3C" w:rsidP="00F03D3C">
      <w:pPr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Туапсинского  городского поселения </w:t>
      </w:r>
      <w:r w:rsidRPr="00132AA0">
        <w:rPr>
          <w:sz w:val="28"/>
          <w:szCs w:val="28"/>
        </w:rPr>
        <w:tab/>
      </w:r>
    </w:p>
    <w:p w:rsidR="00F03D3C" w:rsidRPr="00132AA0" w:rsidRDefault="00F03D3C" w:rsidP="00F03D3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2AA0">
        <w:rPr>
          <w:sz w:val="28"/>
          <w:szCs w:val="28"/>
        </w:rPr>
        <w:tab/>
      </w:r>
      <w:r w:rsidRPr="00132AA0">
        <w:rPr>
          <w:sz w:val="28"/>
          <w:szCs w:val="28"/>
        </w:rPr>
        <w:tab/>
      </w:r>
      <w:r w:rsidRPr="00132AA0">
        <w:rPr>
          <w:sz w:val="28"/>
          <w:szCs w:val="28"/>
        </w:rPr>
        <w:tab/>
        <w:t>М.В.</w:t>
      </w:r>
      <w:r>
        <w:rPr>
          <w:sz w:val="28"/>
          <w:szCs w:val="28"/>
        </w:rPr>
        <w:t xml:space="preserve"> </w:t>
      </w:r>
      <w:r w:rsidRPr="00132AA0">
        <w:rPr>
          <w:sz w:val="28"/>
          <w:szCs w:val="28"/>
        </w:rPr>
        <w:t>Кривопалов</w:t>
      </w:r>
    </w:p>
    <w:p w:rsidR="00F03D3C" w:rsidRPr="00132AA0" w:rsidRDefault="00F03D3C" w:rsidP="00F03D3C">
      <w:pPr>
        <w:contextualSpacing/>
        <w:jc w:val="both"/>
        <w:rPr>
          <w:sz w:val="28"/>
          <w:szCs w:val="28"/>
        </w:rPr>
      </w:pPr>
    </w:p>
    <w:p w:rsidR="00F03D3C" w:rsidRPr="00132AA0" w:rsidRDefault="00F03D3C" w:rsidP="00F03D3C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03D3C" w:rsidRDefault="00F03D3C" w:rsidP="009C63F2">
      <w:pPr>
        <w:contextualSpacing/>
        <w:jc w:val="both"/>
        <w:rPr>
          <w:sz w:val="28"/>
          <w:szCs w:val="28"/>
        </w:rPr>
      </w:pPr>
    </w:p>
    <w:p w:rsidR="009C63F2" w:rsidRPr="009C63F2" w:rsidRDefault="009C63F2" w:rsidP="009C63F2">
      <w:pPr>
        <w:contextualSpacing/>
        <w:jc w:val="both"/>
        <w:rPr>
          <w:sz w:val="28"/>
          <w:szCs w:val="28"/>
        </w:rPr>
      </w:pPr>
    </w:p>
    <w:p w:rsidR="005F7F12" w:rsidRDefault="005F7F12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F03D3C" w:rsidRDefault="00F03D3C"/>
    <w:p w:rsidR="003B55CF" w:rsidRDefault="003B55CF"/>
    <w:p w:rsidR="003B55CF" w:rsidRDefault="003B55CF"/>
    <w:p w:rsidR="00E63F6C" w:rsidRDefault="00E63F6C"/>
    <w:p w:rsidR="00E63F6C" w:rsidRDefault="00E63F6C"/>
    <w:p w:rsidR="00F03D3C" w:rsidRDefault="00F03D3C"/>
    <w:p w:rsidR="00785D4A" w:rsidRPr="00273172" w:rsidRDefault="00785D4A" w:rsidP="00273172">
      <w:pPr>
        <w:pStyle w:val="s3"/>
        <w:shd w:val="clear" w:color="auto" w:fill="FFFFFF"/>
        <w:spacing w:before="0" w:beforeAutospacing="0" w:after="0" w:afterAutospacing="0"/>
        <w:ind w:left="5103"/>
        <w:rPr>
          <w:bCs/>
          <w:color w:val="22272F"/>
          <w:sz w:val="28"/>
          <w:szCs w:val="28"/>
        </w:rPr>
      </w:pPr>
      <w:r>
        <w:rPr>
          <w:bCs/>
          <w:color w:val="22272F"/>
        </w:rPr>
        <w:lastRenderedPageBreak/>
        <w:t xml:space="preserve">                                                           </w:t>
      </w:r>
      <w:r w:rsidRPr="00273172">
        <w:rPr>
          <w:bCs/>
          <w:color w:val="22272F"/>
          <w:sz w:val="28"/>
          <w:szCs w:val="28"/>
        </w:rPr>
        <w:t xml:space="preserve">ПРИЛОЖЕНИЕ </w:t>
      </w:r>
    </w:p>
    <w:p w:rsidR="00785D4A" w:rsidRPr="00273172" w:rsidRDefault="00785D4A" w:rsidP="00273172">
      <w:pPr>
        <w:pStyle w:val="s3"/>
        <w:shd w:val="clear" w:color="auto" w:fill="FFFFFF"/>
        <w:spacing w:before="0" w:beforeAutospacing="0" w:after="0" w:afterAutospacing="0"/>
        <w:ind w:left="5103"/>
        <w:rPr>
          <w:bCs/>
          <w:color w:val="22272F"/>
          <w:sz w:val="28"/>
          <w:szCs w:val="28"/>
        </w:rPr>
      </w:pPr>
      <w:r w:rsidRPr="00273172">
        <w:rPr>
          <w:bCs/>
          <w:color w:val="22272F"/>
          <w:sz w:val="28"/>
          <w:szCs w:val="28"/>
        </w:rPr>
        <w:t xml:space="preserve"> к постановлению администрации </w:t>
      </w:r>
    </w:p>
    <w:p w:rsidR="00785D4A" w:rsidRPr="00273172" w:rsidRDefault="00785D4A" w:rsidP="00273172">
      <w:pPr>
        <w:pStyle w:val="s3"/>
        <w:shd w:val="clear" w:color="auto" w:fill="FFFFFF"/>
        <w:spacing w:before="0" w:beforeAutospacing="0" w:after="0" w:afterAutospacing="0"/>
        <w:ind w:left="5103"/>
        <w:rPr>
          <w:bCs/>
          <w:color w:val="22272F"/>
          <w:sz w:val="28"/>
          <w:szCs w:val="28"/>
        </w:rPr>
      </w:pPr>
      <w:r w:rsidRPr="00273172">
        <w:rPr>
          <w:bCs/>
          <w:color w:val="22272F"/>
          <w:sz w:val="28"/>
          <w:szCs w:val="28"/>
        </w:rPr>
        <w:t xml:space="preserve">Туапсинского городского поселения </w:t>
      </w:r>
    </w:p>
    <w:p w:rsidR="00785D4A" w:rsidRPr="00273172" w:rsidRDefault="00785D4A" w:rsidP="00273172">
      <w:pPr>
        <w:pStyle w:val="s3"/>
        <w:shd w:val="clear" w:color="auto" w:fill="FFFFFF"/>
        <w:spacing w:before="0" w:beforeAutospacing="0" w:after="0" w:afterAutospacing="0"/>
        <w:ind w:left="5103"/>
        <w:rPr>
          <w:bCs/>
          <w:color w:val="22272F"/>
          <w:sz w:val="28"/>
          <w:szCs w:val="28"/>
        </w:rPr>
      </w:pPr>
      <w:r w:rsidRPr="00273172">
        <w:rPr>
          <w:bCs/>
          <w:color w:val="22272F"/>
          <w:sz w:val="28"/>
          <w:szCs w:val="28"/>
        </w:rPr>
        <w:t xml:space="preserve">Туапсинского района </w:t>
      </w:r>
    </w:p>
    <w:p w:rsidR="00785D4A" w:rsidRPr="00273172" w:rsidRDefault="00785D4A" w:rsidP="00273172">
      <w:pPr>
        <w:pStyle w:val="s3"/>
        <w:shd w:val="clear" w:color="auto" w:fill="FFFFFF"/>
        <w:spacing w:before="0" w:beforeAutospacing="0" w:after="0" w:afterAutospacing="0"/>
        <w:ind w:left="5103"/>
        <w:rPr>
          <w:bCs/>
          <w:color w:val="22272F"/>
          <w:sz w:val="28"/>
          <w:szCs w:val="28"/>
        </w:rPr>
      </w:pPr>
      <w:r w:rsidRPr="00273172">
        <w:rPr>
          <w:bCs/>
          <w:color w:val="22272F"/>
          <w:sz w:val="28"/>
          <w:szCs w:val="28"/>
        </w:rPr>
        <w:t>от 12.05.2020</w:t>
      </w:r>
      <w:r w:rsidR="00F03D3C" w:rsidRPr="00273172">
        <w:rPr>
          <w:bCs/>
          <w:color w:val="22272F"/>
          <w:sz w:val="28"/>
          <w:szCs w:val="28"/>
        </w:rPr>
        <w:t xml:space="preserve"> </w:t>
      </w:r>
      <w:r w:rsidR="00327931" w:rsidRPr="00273172">
        <w:rPr>
          <w:bCs/>
          <w:color w:val="22272F"/>
          <w:sz w:val="28"/>
          <w:szCs w:val="28"/>
        </w:rPr>
        <w:t xml:space="preserve">г.  </w:t>
      </w:r>
      <w:r w:rsidR="00F03D3C" w:rsidRPr="00273172">
        <w:rPr>
          <w:bCs/>
          <w:color w:val="22272F"/>
          <w:sz w:val="28"/>
          <w:szCs w:val="28"/>
        </w:rPr>
        <w:t xml:space="preserve">№ </w:t>
      </w:r>
      <w:r w:rsidR="00327931" w:rsidRPr="00273172">
        <w:rPr>
          <w:bCs/>
          <w:color w:val="22272F"/>
          <w:sz w:val="28"/>
          <w:szCs w:val="28"/>
        </w:rPr>
        <w:t xml:space="preserve"> </w:t>
      </w:r>
      <w:r w:rsidRPr="00273172">
        <w:rPr>
          <w:bCs/>
          <w:color w:val="22272F"/>
          <w:sz w:val="28"/>
          <w:szCs w:val="28"/>
        </w:rPr>
        <w:t>412</w:t>
      </w:r>
      <w:r w:rsidR="00F03D3C" w:rsidRPr="00273172">
        <w:rPr>
          <w:bCs/>
          <w:color w:val="22272F"/>
          <w:sz w:val="28"/>
          <w:szCs w:val="28"/>
        </w:rPr>
        <w:t xml:space="preserve">                                                                                                               </w:t>
      </w:r>
    </w:p>
    <w:p w:rsidR="00F03D3C" w:rsidRPr="00273172" w:rsidRDefault="00785D4A" w:rsidP="00273172">
      <w:pPr>
        <w:pStyle w:val="s3"/>
        <w:shd w:val="clear" w:color="auto" w:fill="FFFFFF"/>
        <w:spacing w:before="0" w:beforeAutospacing="0" w:after="0" w:afterAutospacing="0"/>
        <w:ind w:left="5103"/>
        <w:rPr>
          <w:bCs/>
          <w:color w:val="22272F"/>
          <w:sz w:val="28"/>
          <w:szCs w:val="28"/>
        </w:rPr>
      </w:pPr>
      <w:r w:rsidRPr="00273172">
        <w:rPr>
          <w:bCs/>
          <w:color w:val="22272F"/>
          <w:sz w:val="28"/>
          <w:szCs w:val="28"/>
        </w:rPr>
        <w:t xml:space="preserve">                                                                               «Приложение</w:t>
      </w:r>
      <w:r w:rsidR="00F03D3C" w:rsidRPr="00273172">
        <w:rPr>
          <w:bCs/>
          <w:color w:val="22272F"/>
          <w:sz w:val="28"/>
          <w:szCs w:val="28"/>
        </w:rPr>
        <w:t xml:space="preserve"> </w:t>
      </w:r>
      <w:r w:rsidR="00257C37">
        <w:rPr>
          <w:bCs/>
          <w:color w:val="22272F"/>
          <w:sz w:val="28"/>
          <w:szCs w:val="28"/>
        </w:rPr>
        <w:t xml:space="preserve">№ 4 </w:t>
      </w:r>
      <w:r w:rsidR="00F03D3C" w:rsidRPr="00273172">
        <w:rPr>
          <w:bCs/>
          <w:color w:val="22272F"/>
          <w:sz w:val="28"/>
          <w:szCs w:val="28"/>
        </w:rPr>
        <w:t>к Порядку</w:t>
      </w:r>
      <w:r w:rsidRPr="00273172">
        <w:rPr>
          <w:bCs/>
          <w:color w:val="22272F"/>
          <w:sz w:val="28"/>
          <w:szCs w:val="28"/>
        </w:rPr>
        <w:t xml:space="preserve"> </w:t>
      </w:r>
    </w:p>
    <w:p w:rsidR="00F03D3C" w:rsidRDefault="00F03D3C" w:rsidP="00273172">
      <w:pPr>
        <w:pStyle w:val="s3"/>
        <w:shd w:val="clear" w:color="auto" w:fill="FFFFFF"/>
        <w:spacing w:before="0" w:beforeAutospacing="0" w:after="0" w:afterAutospacing="0"/>
        <w:ind w:left="5103"/>
        <w:jc w:val="center"/>
        <w:rPr>
          <w:b/>
          <w:bCs/>
          <w:color w:val="22272F"/>
          <w:sz w:val="30"/>
          <w:szCs w:val="30"/>
        </w:rPr>
      </w:pPr>
    </w:p>
    <w:p w:rsidR="00F03D3C" w:rsidRDefault="00F03D3C" w:rsidP="00F03D3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</w:p>
    <w:p w:rsidR="00F03D3C" w:rsidRDefault="00F03D3C" w:rsidP="00F03D3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Требования</w:t>
      </w:r>
      <w:r>
        <w:rPr>
          <w:b/>
          <w:bCs/>
          <w:color w:val="22272F"/>
          <w:sz w:val="30"/>
          <w:szCs w:val="30"/>
        </w:rPr>
        <w:br/>
        <w:t>к подготовке графической схемы земельного участка, на котором планируется место накопления ТКО</w:t>
      </w:r>
    </w:p>
    <w:p w:rsidR="00F03D3C" w:rsidRDefault="00F03D3C" w:rsidP="00F03D3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</w:p>
    <w:p w:rsidR="00F03D3C" w:rsidRPr="00F65E98" w:rsidRDefault="00F03D3C" w:rsidP="00273172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65E98">
        <w:rPr>
          <w:color w:val="000000" w:themeColor="text1"/>
          <w:sz w:val="28"/>
          <w:szCs w:val="28"/>
          <w:shd w:val="clear" w:color="auto" w:fill="FFFFFF"/>
        </w:rPr>
        <w:t>1. Требования к подготовке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графической</w:t>
      </w:r>
      <w:r w:rsidRPr="00F65E98">
        <w:rPr>
          <w:color w:val="000000" w:themeColor="text1"/>
          <w:sz w:val="28"/>
          <w:szCs w:val="28"/>
          <w:shd w:val="clear" w:color="auto" w:fill="FFFFFF"/>
        </w:rPr>
        <w:t xml:space="preserve"> схемы </w:t>
      </w:r>
      <w:r>
        <w:rPr>
          <w:color w:val="000000" w:themeColor="text1"/>
          <w:sz w:val="28"/>
          <w:szCs w:val="28"/>
          <w:shd w:val="clear" w:color="auto" w:fill="FFFFFF"/>
        </w:rPr>
        <w:t>земельного участка</w:t>
      </w:r>
      <w:r w:rsidRPr="00F65E98">
        <w:rPr>
          <w:color w:val="000000" w:themeColor="text1"/>
          <w:sz w:val="28"/>
          <w:szCs w:val="28"/>
          <w:shd w:val="clear" w:color="auto" w:fill="FFFFFF"/>
        </w:rPr>
        <w:t xml:space="preserve"> на кадастровом плане территории (далее - Требования) устанавливают правила оформления схемы расположения места накопления ТКО на земельном </w:t>
      </w:r>
      <w:proofErr w:type="gramStart"/>
      <w:r w:rsidRPr="00F65E98">
        <w:rPr>
          <w:color w:val="000000" w:themeColor="text1"/>
          <w:sz w:val="28"/>
          <w:szCs w:val="28"/>
          <w:shd w:val="clear" w:color="auto" w:fill="FFFFFF"/>
        </w:rPr>
        <w:t>участке</w:t>
      </w:r>
      <w:proofErr w:type="gramEnd"/>
      <w:r w:rsidRPr="00F65E98">
        <w:rPr>
          <w:color w:val="000000" w:themeColor="text1"/>
          <w:sz w:val="28"/>
          <w:szCs w:val="28"/>
          <w:shd w:val="clear" w:color="auto" w:fill="FFFFFF"/>
        </w:rPr>
        <w:t xml:space="preserve"> на кадастровом плане территории.</w:t>
      </w:r>
    </w:p>
    <w:p w:rsidR="00F03D3C" w:rsidRDefault="00F03D3C" w:rsidP="0027317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pacing w:val="2"/>
          <w:sz w:val="28"/>
          <w:szCs w:val="28"/>
        </w:rPr>
      </w:pPr>
      <w:r w:rsidRPr="00F65E98">
        <w:rPr>
          <w:b w:val="0"/>
          <w:color w:val="000000" w:themeColor="text1"/>
          <w:sz w:val="28"/>
          <w:szCs w:val="28"/>
          <w:shd w:val="clear" w:color="auto" w:fill="FFFFFF"/>
        </w:rPr>
        <w:t>2.  Схема подготавливается в отношении земельного участка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F65E9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 котором планируется размещение места накопления ТКО, в соответствии с требованиями </w:t>
      </w:r>
      <w:r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Федерального</w:t>
      </w:r>
      <w:r w:rsidRPr="00F65E98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7" w:history="1">
        <w:proofErr w:type="gramStart"/>
        <w:r>
          <w:rPr>
            <w:b w:val="0"/>
            <w:bCs w:val="0"/>
            <w:color w:val="000000" w:themeColor="text1"/>
            <w:sz w:val="28"/>
            <w:szCs w:val="28"/>
          </w:rPr>
          <w:t>закон</w:t>
        </w:r>
        <w:proofErr w:type="gramEnd"/>
      </w:hyperlink>
      <w:r>
        <w:rPr>
          <w:b w:val="0"/>
          <w:bCs w:val="0"/>
          <w:color w:val="000000" w:themeColor="text1"/>
          <w:sz w:val="28"/>
          <w:szCs w:val="28"/>
        </w:rPr>
        <w:t>а</w:t>
      </w:r>
      <w:r w:rsidRPr="00F65E98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 от 24.06.1998 года N 89-ФЗ " Об отходах производства и потребления", </w:t>
      </w:r>
      <w:r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Постановления</w:t>
      </w:r>
      <w:r w:rsidRPr="00F65E98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Правительства РФ от 31 августа 2018 г. № 1039 </w:t>
      </w:r>
      <w:hyperlink r:id="rId8" w:history="1">
        <w:r w:rsidRPr="00F65E98">
          <w:rPr>
            <w:b w:val="0"/>
            <w:bCs w:val="0"/>
            <w:color w:val="000000" w:themeColor="text1"/>
            <w:sz w:val="28"/>
            <w:szCs w:val="28"/>
          </w:rPr>
          <w:t> «Об утверждении  Правил обустройства мест (площадок) накопления твердых коммунальных отходов и ведения их реестра»</w:t>
        </w:r>
      </w:hyperlink>
      <w:r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Pr="00F65E98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proofErr w:type="spellStart"/>
      <w:r w:rsidRPr="00F65E98">
        <w:rPr>
          <w:b w:val="0"/>
          <w:color w:val="000000" w:themeColor="text1"/>
          <w:spacing w:val="2"/>
          <w:sz w:val="28"/>
          <w:szCs w:val="28"/>
        </w:rPr>
        <w:t>СанПиН</w:t>
      </w:r>
      <w:proofErr w:type="spellEnd"/>
      <w:r w:rsidRPr="00F65E98">
        <w:rPr>
          <w:b w:val="0"/>
          <w:color w:val="000000" w:themeColor="text1"/>
          <w:spacing w:val="2"/>
          <w:sz w:val="28"/>
          <w:szCs w:val="28"/>
        </w:rPr>
        <w:t xml:space="preserve"> 2.1.2.2645-10 Санитарно-эпидемиологические требования к условиям проживания в жилых зданиях и помещениях</w:t>
      </w:r>
      <w:r>
        <w:rPr>
          <w:b w:val="0"/>
          <w:color w:val="000000" w:themeColor="text1"/>
          <w:spacing w:val="2"/>
          <w:sz w:val="28"/>
          <w:szCs w:val="28"/>
        </w:rPr>
        <w:t>.</w:t>
      </w:r>
    </w:p>
    <w:p w:rsidR="00F03D3C" w:rsidRDefault="00F03D3C" w:rsidP="0027317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F65E98">
        <w:rPr>
          <w:b w:val="0"/>
          <w:color w:val="000000" w:themeColor="text1"/>
          <w:sz w:val="28"/>
          <w:szCs w:val="28"/>
          <w:shd w:val="clear" w:color="auto" w:fill="FFFFFF"/>
        </w:rPr>
        <w:t xml:space="preserve">3. Схемой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определяются </w:t>
      </w:r>
      <w:r w:rsidRPr="00F65E9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границ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ы</w:t>
      </w:r>
      <w:r w:rsidRPr="00F65E9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 площадь земельного участка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F65E9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на котором</w:t>
      </w:r>
      <w:r w:rsidRPr="00F65E9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предполагается образовать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место накопления ТКО</w:t>
      </w:r>
      <w:r w:rsidRPr="00F65E98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F03D3C" w:rsidRPr="00E8390D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390D">
        <w:rPr>
          <w:color w:val="000000" w:themeColor="text1"/>
          <w:sz w:val="28"/>
          <w:szCs w:val="28"/>
          <w:shd w:val="clear" w:color="auto" w:fill="FFFFFF"/>
        </w:rPr>
        <w:t>4. Схема подготавливается на основе сведений государственного кадастра недвижимости об определенной территории (кадастрового плана территории). При подготовке схемы учитываются материалы и сведения:</w:t>
      </w:r>
    </w:p>
    <w:p w:rsidR="00F03D3C" w:rsidRPr="00E8390D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839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E8390D">
        <w:rPr>
          <w:color w:val="000000" w:themeColor="text1"/>
          <w:sz w:val="28"/>
          <w:szCs w:val="28"/>
        </w:rPr>
        <w:t>утвержденных документов территориального планирования;</w:t>
      </w:r>
    </w:p>
    <w:p w:rsidR="00F03D3C" w:rsidRPr="00E8390D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E8390D">
        <w:rPr>
          <w:color w:val="000000" w:themeColor="text1"/>
          <w:sz w:val="28"/>
          <w:szCs w:val="28"/>
        </w:rPr>
        <w:t>правил землепользования и застройки;</w:t>
      </w:r>
    </w:p>
    <w:p w:rsidR="00F03D3C" w:rsidRPr="00E8390D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E8390D">
        <w:rPr>
          <w:color w:val="000000" w:themeColor="text1"/>
          <w:sz w:val="28"/>
          <w:szCs w:val="28"/>
        </w:rPr>
        <w:t>проектов планировки территории;</w:t>
      </w:r>
    </w:p>
    <w:p w:rsidR="00F03D3C" w:rsidRPr="00E8390D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E8390D">
        <w:rPr>
          <w:color w:val="000000" w:themeColor="text1"/>
          <w:sz w:val="28"/>
          <w:szCs w:val="28"/>
        </w:rPr>
        <w:t>землеустроительной документации;</w:t>
      </w:r>
    </w:p>
    <w:p w:rsidR="00F03D3C" w:rsidRPr="00E8390D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E8390D">
        <w:rPr>
          <w:color w:val="000000" w:themeColor="text1"/>
          <w:sz w:val="28"/>
          <w:szCs w:val="28"/>
        </w:rPr>
        <w:t>положения об особо охраняемой природной территории;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E8390D">
        <w:rPr>
          <w:color w:val="000000" w:themeColor="text1"/>
          <w:sz w:val="28"/>
          <w:szCs w:val="28"/>
        </w:rPr>
        <w:t>о зонах с особыми условиями использования территории</w:t>
      </w:r>
      <w:r w:rsidRPr="00DE40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 </w:t>
      </w:r>
      <w:proofErr w:type="spellStart"/>
      <w:r w:rsidRPr="00E8390D">
        <w:rPr>
          <w:color w:val="000000" w:themeColor="text1"/>
          <w:spacing w:val="2"/>
          <w:sz w:val="28"/>
          <w:szCs w:val="28"/>
        </w:rPr>
        <w:t>СанПиН</w:t>
      </w:r>
      <w:proofErr w:type="spellEnd"/>
      <w:r w:rsidRPr="00E8390D">
        <w:rPr>
          <w:color w:val="000000" w:themeColor="text1"/>
          <w:spacing w:val="2"/>
          <w:sz w:val="28"/>
          <w:szCs w:val="28"/>
        </w:rPr>
        <w:t xml:space="preserve"> 2.1.2.2645-10</w:t>
      </w:r>
      <w:r>
        <w:rPr>
          <w:color w:val="000000" w:themeColor="text1"/>
          <w:spacing w:val="2"/>
          <w:sz w:val="28"/>
          <w:szCs w:val="28"/>
        </w:rPr>
        <w:t>;</w:t>
      </w:r>
    </w:p>
    <w:p w:rsidR="00F03D3C" w:rsidRPr="00E8390D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8390D">
        <w:rPr>
          <w:color w:val="000000" w:themeColor="text1"/>
          <w:sz w:val="28"/>
          <w:szCs w:val="28"/>
        </w:rPr>
        <w:t>о земельных участках общего пользования и территориях об</w:t>
      </w:r>
      <w:r>
        <w:rPr>
          <w:color w:val="000000" w:themeColor="text1"/>
          <w:sz w:val="28"/>
          <w:szCs w:val="28"/>
        </w:rPr>
        <w:t>щего пользования</w:t>
      </w:r>
      <w:r w:rsidRPr="00E8390D">
        <w:rPr>
          <w:color w:val="000000" w:themeColor="text1"/>
          <w:sz w:val="28"/>
          <w:szCs w:val="28"/>
        </w:rPr>
        <w:t>;</w:t>
      </w:r>
    </w:p>
    <w:p w:rsidR="00F03D3C" w:rsidRPr="00E8390D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E8390D">
        <w:rPr>
          <w:color w:val="000000" w:themeColor="text1"/>
          <w:sz w:val="28"/>
          <w:szCs w:val="28"/>
        </w:rPr>
        <w:t xml:space="preserve">о местоположении границ </w:t>
      </w:r>
      <w:r>
        <w:rPr>
          <w:color w:val="000000" w:themeColor="text1"/>
          <w:sz w:val="28"/>
          <w:szCs w:val="28"/>
        </w:rPr>
        <w:t>земельного участка;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E8390D">
        <w:rPr>
          <w:color w:val="000000" w:themeColor="text1"/>
          <w:sz w:val="28"/>
          <w:szCs w:val="28"/>
        </w:rPr>
        <w:t>о местоположении зданий, сооружений, объект</w:t>
      </w:r>
      <w:r>
        <w:rPr>
          <w:color w:val="000000" w:themeColor="text1"/>
          <w:sz w:val="28"/>
          <w:szCs w:val="28"/>
        </w:rPr>
        <w:t xml:space="preserve">ов незавершенного строительства, детских площадок, мест отдыха в соответствии с </w:t>
      </w:r>
      <w:proofErr w:type="spellStart"/>
      <w:r w:rsidRPr="00E8390D">
        <w:rPr>
          <w:color w:val="000000" w:themeColor="text1"/>
          <w:spacing w:val="2"/>
          <w:sz w:val="28"/>
          <w:szCs w:val="28"/>
        </w:rPr>
        <w:t>СанПиН</w:t>
      </w:r>
      <w:proofErr w:type="spellEnd"/>
      <w:r w:rsidRPr="00E8390D">
        <w:rPr>
          <w:color w:val="000000" w:themeColor="text1"/>
          <w:spacing w:val="2"/>
          <w:sz w:val="28"/>
          <w:szCs w:val="28"/>
        </w:rPr>
        <w:t xml:space="preserve"> 2.1.2.2645-10</w:t>
      </w:r>
      <w:r>
        <w:rPr>
          <w:color w:val="000000" w:themeColor="text1"/>
          <w:spacing w:val="2"/>
          <w:sz w:val="28"/>
          <w:szCs w:val="28"/>
        </w:rPr>
        <w:t>.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 xml:space="preserve">5. </w:t>
      </w:r>
      <w:r w:rsidRPr="0084443C">
        <w:rPr>
          <w:color w:val="000000" w:themeColor="text1"/>
          <w:sz w:val="28"/>
          <w:szCs w:val="28"/>
          <w:shd w:val="clear" w:color="auto" w:fill="FFFFFF"/>
        </w:rPr>
        <w:t>В схеме расположения земельного участка приводятся</w:t>
      </w:r>
      <w:r w:rsidRPr="0084443C">
        <w:rPr>
          <w:color w:val="000000" w:themeColor="text1"/>
          <w:spacing w:val="2"/>
          <w:sz w:val="28"/>
          <w:szCs w:val="28"/>
        </w:rPr>
        <w:t>: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границы земельного участка;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площадь проектируемой контейнерной площадки с указанием количества контейнеров;</w:t>
      </w:r>
    </w:p>
    <w:p w:rsidR="00F03D3C" w:rsidRPr="008444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список координат характерных точек проектируемой контейнерной площадки;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жилые здания;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нежилые здания;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территория медучреждений;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территория дошкольных и общеобразовательных учреждений;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детские игровые площадки, места отдыха</w:t>
      </w:r>
      <w:proofErr w:type="gramStart"/>
      <w:r>
        <w:rPr>
          <w:color w:val="000000" w:themeColor="text1"/>
          <w:spacing w:val="2"/>
          <w:sz w:val="28"/>
          <w:szCs w:val="28"/>
        </w:rPr>
        <w:t xml:space="preserve"> ;</w:t>
      </w:r>
      <w:proofErr w:type="gramEnd"/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граница 25-метровой зоны ограничения размещения контейнерной площадки от территорий медучреждений;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граница 20-метровой зоны ограничения размещения контейнерной площадки от жилых зданий, территорий дошкольных и общеобразовательных учреждений, детских площадок, мест отдыха;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4443C">
        <w:rPr>
          <w:color w:val="000000" w:themeColor="text1"/>
          <w:sz w:val="28"/>
          <w:szCs w:val="28"/>
        </w:rPr>
        <w:t xml:space="preserve">- условные цветовые обозначения, примененные при подготовке </w:t>
      </w:r>
      <w:r>
        <w:rPr>
          <w:color w:val="000000" w:themeColor="text1"/>
          <w:sz w:val="28"/>
          <w:szCs w:val="28"/>
        </w:rPr>
        <w:t>графической информации.</w:t>
      </w:r>
    </w:p>
    <w:p w:rsidR="00F03D3C" w:rsidRPr="008444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6. Цветовые обозначения зданий, строений, сооружений, границ: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жилые здания – голубой;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нежилые здания – светло </w:t>
      </w:r>
      <w:proofErr w:type="gramStart"/>
      <w:r>
        <w:rPr>
          <w:color w:val="000000" w:themeColor="text1"/>
          <w:spacing w:val="2"/>
          <w:sz w:val="28"/>
          <w:szCs w:val="28"/>
        </w:rPr>
        <w:t>розовый</w:t>
      </w:r>
      <w:proofErr w:type="gramEnd"/>
      <w:r>
        <w:rPr>
          <w:color w:val="000000" w:themeColor="text1"/>
          <w:spacing w:val="2"/>
          <w:sz w:val="28"/>
          <w:szCs w:val="28"/>
        </w:rPr>
        <w:t>;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территория медучреждений – зеленый;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-территория дошкольных и общеобразовательных учреждений – </w:t>
      </w:r>
      <w:proofErr w:type="gramStart"/>
      <w:r>
        <w:rPr>
          <w:color w:val="000000" w:themeColor="text1"/>
          <w:spacing w:val="2"/>
          <w:sz w:val="28"/>
          <w:szCs w:val="28"/>
        </w:rPr>
        <w:t>оранжевый</w:t>
      </w:r>
      <w:proofErr w:type="gramEnd"/>
      <w:r>
        <w:rPr>
          <w:color w:val="000000" w:themeColor="text1"/>
          <w:spacing w:val="2"/>
          <w:sz w:val="28"/>
          <w:szCs w:val="28"/>
        </w:rPr>
        <w:t>;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детские игровые площадки, места отдыха – </w:t>
      </w:r>
      <w:proofErr w:type="gramStart"/>
      <w:r>
        <w:rPr>
          <w:color w:val="000000" w:themeColor="text1"/>
          <w:spacing w:val="2"/>
          <w:sz w:val="28"/>
          <w:szCs w:val="28"/>
        </w:rPr>
        <w:t>желтый</w:t>
      </w:r>
      <w:proofErr w:type="gramEnd"/>
      <w:r>
        <w:rPr>
          <w:color w:val="000000" w:themeColor="text1"/>
          <w:spacing w:val="2"/>
          <w:sz w:val="28"/>
          <w:szCs w:val="28"/>
        </w:rPr>
        <w:t>;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контейнерная площадка, с указанием количества контейнеров – </w:t>
      </w:r>
      <w:proofErr w:type="gramStart"/>
      <w:r>
        <w:rPr>
          <w:color w:val="000000" w:themeColor="text1"/>
          <w:spacing w:val="2"/>
          <w:sz w:val="28"/>
          <w:szCs w:val="28"/>
        </w:rPr>
        <w:t>розовый</w:t>
      </w:r>
      <w:proofErr w:type="gramEnd"/>
      <w:r>
        <w:rPr>
          <w:color w:val="000000" w:themeColor="text1"/>
          <w:spacing w:val="2"/>
          <w:sz w:val="28"/>
          <w:szCs w:val="28"/>
        </w:rPr>
        <w:t>;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граница 25-метровой зоны ограничения размещения контейнерной площадки от территорий медучреждений - красный;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граница 20-метровой зоны ограничения размещения контейнерной площадки от жилых зданий, территорий дошкольных и общеобразовательных учреждений, детских площадок, мест отдыха – </w:t>
      </w:r>
      <w:proofErr w:type="gramStart"/>
      <w:r>
        <w:rPr>
          <w:color w:val="000000" w:themeColor="text1"/>
          <w:spacing w:val="2"/>
          <w:sz w:val="28"/>
          <w:szCs w:val="28"/>
        </w:rPr>
        <w:t>синий</w:t>
      </w:r>
      <w:proofErr w:type="gramEnd"/>
      <w:r>
        <w:rPr>
          <w:color w:val="000000" w:themeColor="text1"/>
          <w:spacing w:val="2"/>
          <w:sz w:val="28"/>
          <w:szCs w:val="28"/>
        </w:rPr>
        <w:t>.</w:t>
      </w:r>
    </w:p>
    <w:p w:rsidR="00F03D3C" w:rsidRDefault="00F03D3C" w:rsidP="00273172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7. Схема расположения места накопления ТКО формируется на бумажном носителе, формата А</w:t>
      </w:r>
      <w:proofErr w:type="gramStart"/>
      <w:r>
        <w:rPr>
          <w:color w:val="000000" w:themeColor="text1"/>
          <w:spacing w:val="2"/>
          <w:sz w:val="28"/>
          <w:szCs w:val="28"/>
        </w:rPr>
        <w:t>4</w:t>
      </w:r>
      <w:proofErr w:type="gramEnd"/>
      <w:r>
        <w:rPr>
          <w:color w:val="000000" w:themeColor="text1"/>
          <w:spacing w:val="2"/>
          <w:sz w:val="28"/>
          <w:szCs w:val="28"/>
        </w:rPr>
        <w:t>, допускается масштаб 1:5</w:t>
      </w:r>
      <w:r w:rsidR="00785D4A">
        <w:rPr>
          <w:color w:val="000000" w:themeColor="text1"/>
          <w:spacing w:val="2"/>
          <w:sz w:val="28"/>
          <w:szCs w:val="28"/>
        </w:rPr>
        <w:t>00, в трех цветовых экземплярах».</w:t>
      </w:r>
    </w:p>
    <w:p w:rsidR="00F03D3C" w:rsidRDefault="00F03D3C" w:rsidP="00F03D3C">
      <w:pPr>
        <w:pStyle w:val="s1"/>
        <w:shd w:val="clear" w:color="auto" w:fill="FFFFFF"/>
        <w:spacing w:before="0" w:beforeAutospacing="0" w:after="300" w:afterAutospacing="0"/>
        <w:contextualSpacing/>
        <w:rPr>
          <w:color w:val="000000" w:themeColor="text1"/>
          <w:spacing w:val="2"/>
          <w:sz w:val="28"/>
          <w:szCs w:val="28"/>
        </w:rPr>
      </w:pPr>
    </w:p>
    <w:p w:rsidR="00F03D3C" w:rsidRDefault="00F03D3C" w:rsidP="00F03D3C">
      <w:pPr>
        <w:pStyle w:val="s1"/>
        <w:shd w:val="clear" w:color="auto" w:fill="FFFFFF"/>
        <w:spacing w:before="0" w:beforeAutospacing="0" w:after="300" w:afterAutospacing="0"/>
        <w:contextualSpacing/>
        <w:rPr>
          <w:color w:val="000000" w:themeColor="text1"/>
          <w:spacing w:val="2"/>
          <w:sz w:val="28"/>
          <w:szCs w:val="28"/>
        </w:rPr>
      </w:pPr>
    </w:p>
    <w:p w:rsidR="00F03D3C" w:rsidRDefault="00785D4A" w:rsidP="00F03D3C">
      <w:pPr>
        <w:pStyle w:val="s1"/>
        <w:shd w:val="clear" w:color="auto" w:fill="FFFFFF"/>
        <w:spacing w:before="0" w:beforeAutospacing="0" w:after="300" w:afterAutospacing="0"/>
        <w:contextualSpacing/>
        <w:rPr>
          <w:color w:val="464C55"/>
        </w:rPr>
      </w:pPr>
      <w:r>
        <w:rPr>
          <w:color w:val="000000" w:themeColor="text1"/>
          <w:spacing w:val="2"/>
          <w:sz w:val="28"/>
          <w:szCs w:val="28"/>
        </w:rPr>
        <w:t>Начальник отдела ЖКХ</w:t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  <w:t xml:space="preserve">   </w:t>
      </w:r>
      <w:r w:rsidR="00F03D3C">
        <w:rPr>
          <w:color w:val="000000" w:themeColor="text1"/>
          <w:spacing w:val="2"/>
          <w:sz w:val="28"/>
          <w:szCs w:val="28"/>
        </w:rPr>
        <w:t xml:space="preserve">Е.В. </w:t>
      </w:r>
      <w:proofErr w:type="spellStart"/>
      <w:r w:rsidR="00F03D3C">
        <w:rPr>
          <w:color w:val="000000" w:themeColor="text1"/>
          <w:spacing w:val="2"/>
          <w:sz w:val="28"/>
          <w:szCs w:val="28"/>
        </w:rPr>
        <w:t>Чернышов</w:t>
      </w:r>
      <w:proofErr w:type="spellEnd"/>
      <w:r>
        <w:rPr>
          <w:color w:val="464C55"/>
        </w:rPr>
        <w:t xml:space="preserve"> </w:t>
      </w:r>
    </w:p>
    <w:p w:rsidR="00F03D3C" w:rsidRPr="00DE409F" w:rsidRDefault="00F03D3C" w:rsidP="00F03D3C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</w:p>
    <w:p w:rsidR="00F03D3C" w:rsidRDefault="00F03D3C" w:rsidP="00F03D3C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</w:p>
    <w:p w:rsidR="00F03D3C" w:rsidRDefault="00F03D3C"/>
    <w:sectPr w:rsidR="00F03D3C" w:rsidSect="0027317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95" w:rsidRDefault="00036195" w:rsidP="003B55CF">
      <w:r>
        <w:separator/>
      </w:r>
    </w:p>
  </w:endnote>
  <w:endnote w:type="continuationSeparator" w:id="0">
    <w:p w:rsidR="00036195" w:rsidRDefault="00036195" w:rsidP="003B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95" w:rsidRDefault="00036195" w:rsidP="003B55CF">
      <w:r>
        <w:separator/>
      </w:r>
    </w:p>
  </w:footnote>
  <w:footnote w:type="continuationSeparator" w:id="0">
    <w:p w:rsidR="00036195" w:rsidRDefault="00036195" w:rsidP="003B5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CF" w:rsidRDefault="003B55CF" w:rsidP="003B55C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3F2"/>
    <w:rsid w:val="00036195"/>
    <w:rsid w:val="0012393A"/>
    <w:rsid w:val="00257C37"/>
    <w:rsid w:val="00265153"/>
    <w:rsid w:val="00273172"/>
    <w:rsid w:val="002861FA"/>
    <w:rsid w:val="00327931"/>
    <w:rsid w:val="003B55CF"/>
    <w:rsid w:val="003D2329"/>
    <w:rsid w:val="004E26F3"/>
    <w:rsid w:val="005F7F12"/>
    <w:rsid w:val="00692721"/>
    <w:rsid w:val="00753D38"/>
    <w:rsid w:val="007573D5"/>
    <w:rsid w:val="00785D4A"/>
    <w:rsid w:val="009C63F2"/>
    <w:rsid w:val="00B61D23"/>
    <w:rsid w:val="00C47139"/>
    <w:rsid w:val="00E63F6C"/>
    <w:rsid w:val="00E94381"/>
    <w:rsid w:val="00F0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03D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F03D3C"/>
    <w:pPr>
      <w:spacing w:before="100" w:beforeAutospacing="1" w:after="100" w:afterAutospacing="1"/>
    </w:pPr>
  </w:style>
  <w:style w:type="paragraph" w:customStyle="1" w:styleId="s1">
    <w:name w:val="s_1"/>
    <w:basedOn w:val="a"/>
    <w:rsid w:val="00F03D3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3B5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55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5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85D4A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785D4A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785D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85D4A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85D4A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85D4A"/>
    <w:rPr>
      <w:rFonts w:ascii="Times New Roman" w:hAnsi="Times New Roman" w:cs="Times New Roman"/>
      <w:spacing w:val="1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D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kuror-eao.ru/goto/http:/www.garant.ru/hotlaw/federal/12171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ffline/ref=950B2A5F5A57E9FE5E8E1BA81201465601143AD1DB095B321B122D4BC8CEC5236796764026o7z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</cp:lastModifiedBy>
  <cp:revision>8</cp:revision>
  <cp:lastPrinted>2020-06-01T10:57:00Z</cp:lastPrinted>
  <dcterms:created xsi:type="dcterms:W3CDTF">2020-05-08T06:06:00Z</dcterms:created>
  <dcterms:modified xsi:type="dcterms:W3CDTF">2020-06-01T11:12:00Z</dcterms:modified>
</cp:coreProperties>
</file>