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38282A">
        <w:rPr>
          <w:b/>
          <w:sz w:val="28"/>
          <w:szCs w:val="28"/>
        </w:rPr>
        <w:t>Местной религиозной орг</w:t>
      </w:r>
      <w:r w:rsidR="0019144A">
        <w:rPr>
          <w:b/>
          <w:sz w:val="28"/>
          <w:szCs w:val="28"/>
        </w:rPr>
        <w:t>анизации Православного Прихода х</w:t>
      </w:r>
      <w:r w:rsidR="0038282A">
        <w:rPr>
          <w:b/>
          <w:sz w:val="28"/>
          <w:szCs w:val="28"/>
        </w:rPr>
        <w:t xml:space="preserve">рама Архистратига Михаила </w:t>
      </w:r>
      <w:r w:rsidR="00E64840">
        <w:rPr>
          <w:b/>
          <w:sz w:val="28"/>
          <w:szCs w:val="28"/>
        </w:rPr>
        <w:t xml:space="preserve"> </w:t>
      </w:r>
      <w:proofErr w:type="spellStart"/>
      <w:r w:rsidR="0038282A">
        <w:rPr>
          <w:b/>
          <w:sz w:val="28"/>
          <w:szCs w:val="28"/>
        </w:rPr>
        <w:t>г</w:t>
      </w:r>
      <w:proofErr w:type="gramStart"/>
      <w:r w:rsidR="0038282A">
        <w:rPr>
          <w:b/>
          <w:sz w:val="28"/>
          <w:szCs w:val="28"/>
        </w:rPr>
        <w:t>.Т</w:t>
      </w:r>
      <w:proofErr w:type="gramEnd"/>
      <w:r w:rsidR="0038282A">
        <w:rPr>
          <w:b/>
          <w:sz w:val="28"/>
          <w:szCs w:val="28"/>
        </w:rPr>
        <w:t>уапсе</w:t>
      </w:r>
      <w:proofErr w:type="spellEnd"/>
      <w:r w:rsidR="0038282A">
        <w:rPr>
          <w:b/>
          <w:sz w:val="28"/>
          <w:szCs w:val="28"/>
        </w:rPr>
        <w:t xml:space="preserve"> Краснодарского </w:t>
      </w:r>
      <w:r w:rsidR="002C032F">
        <w:rPr>
          <w:b/>
          <w:sz w:val="28"/>
          <w:szCs w:val="28"/>
        </w:rPr>
        <w:t xml:space="preserve">края Сочинской Епархии Русской Православной Церкви (Московский Патриархат)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2C032F">
        <w:rPr>
          <w:sz w:val="28"/>
          <w:szCs w:val="28"/>
        </w:rPr>
        <w:t>настоятеля прихода иерея Дмитрия Христофорова</w:t>
      </w:r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850662" w:rsidRPr="00850662">
        <w:rPr>
          <w:sz w:val="28"/>
          <w:szCs w:val="28"/>
        </w:rPr>
        <w:t xml:space="preserve">Туапсинской районной организации </w:t>
      </w:r>
      <w:r w:rsidR="002C032F" w:rsidRPr="002C032F">
        <w:rPr>
          <w:sz w:val="28"/>
          <w:szCs w:val="28"/>
        </w:rPr>
        <w:t>Местной религиозной орг</w:t>
      </w:r>
      <w:r w:rsidR="0019144A">
        <w:rPr>
          <w:sz w:val="28"/>
          <w:szCs w:val="28"/>
        </w:rPr>
        <w:t>анизации Православного Прихода х</w:t>
      </w:r>
      <w:r w:rsidR="002C032F" w:rsidRPr="002C032F">
        <w:rPr>
          <w:sz w:val="28"/>
          <w:szCs w:val="28"/>
        </w:rPr>
        <w:t xml:space="preserve">рама Архистратига Михаила </w:t>
      </w:r>
      <w:proofErr w:type="spellStart"/>
      <w:r w:rsidR="002C032F" w:rsidRPr="002C032F">
        <w:rPr>
          <w:sz w:val="28"/>
          <w:szCs w:val="28"/>
        </w:rPr>
        <w:t>г</w:t>
      </w:r>
      <w:proofErr w:type="gramStart"/>
      <w:r w:rsidR="002C032F" w:rsidRPr="002C032F">
        <w:rPr>
          <w:sz w:val="28"/>
          <w:szCs w:val="28"/>
        </w:rPr>
        <w:t>.Т</w:t>
      </w:r>
      <w:proofErr w:type="gramEnd"/>
      <w:r w:rsidR="002C032F" w:rsidRPr="002C032F">
        <w:rPr>
          <w:sz w:val="28"/>
          <w:szCs w:val="28"/>
        </w:rPr>
        <w:t>уапсе</w:t>
      </w:r>
      <w:proofErr w:type="spellEnd"/>
      <w:r w:rsidR="002C032F" w:rsidRPr="002C032F">
        <w:rPr>
          <w:sz w:val="28"/>
          <w:szCs w:val="28"/>
        </w:rPr>
        <w:t xml:space="preserve"> Краснодарского края Сочинской Епархии Русской Православной Церкви (Московский Патриархат)</w:t>
      </w:r>
      <w:r w:rsidR="00347575" w:rsidRPr="002C032F">
        <w:rPr>
          <w:sz w:val="28"/>
          <w:szCs w:val="28"/>
        </w:rPr>
        <w:t>,</w:t>
      </w:r>
      <w:r w:rsidR="00347575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2C032F" w:rsidRPr="00850662">
        <w:rPr>
          <w:szCs w:val="28"/>
        </w:rPr>
        <w:t xml:space="preserve">Туапсинской районной организации </w:t>
      </w:r>
      <w:r w:rsidR="002C032F" w:rsidRPr="002C032F">
        <w:rPr>
          <w:szCs w:val="28"/>
        </w:rPr>
        <w:t>Местной религиозной орг</w:t>
      </w:r>
      <w:r w:rsidR="0019144A">
        <w:rPr>
          <w:szCs w:val="28"/>
        </w:rPr>
        <w:t>анизации Православного Прихода х</w:t>
      </w:r>
      <w:r w:rsidR="002C032F" w:rsidRPr="002C032F">
        <w:rPr>
          <w:szCs w:val="28"/>
        </w:rPr>
        <w:t xml:space="preserve">рама Архистратига Михаила </w:t>
      </w:r>
      <w:proofErr w:type="spellStart"/>
      <w:r w:rsidR="002C032F" w:rsidRPr="002C032F">
        <w:rPr>
          <w:szCs w:val="28"/>
        </w:rPr>
        <w:t>г</w:t>
      </w:r>
      <w:proofErr w:type="gramStart"/>
      <w:r w:rsidR="002C032F" w:rsidRPr="002C032F">
        <w:rPr>
          <w:szCs w:val="28"/>
        </w:rPr>
        <w:t>.Т</w:t>
      </w:r>
      <w:proofErr w:type="gramEnd"/>
      <w:r w:rsidR="002C032F" w:rsidRPr="002C032F">
        <w:rPr>
          <w:szCs w:val="28"/>
        </w:rPr>
        <w:t>уапсе</w:t>
      </w:r>
      <w:proofErr w:type="spellEnd"/>
      <w:r w:rsidR="002C032F" w:rsidRPr="002C032F">
        <w:rPr>
          <w:szCs w:val="28"/>
        </w:rPr>
        <w:t xml:space="preserve"> </w:t>
      </w:r>
      <w:r w:rsidR="002C032F" w:rsidRPr="002C032F">
        <w:rPr>
          <w:szCs w:val="28"/>
        </w:rPr>
        <w:lastRenderedPageBreak/>
        <w:t>Краснодарского края Сочинской Епархии Русской Православной Церкви (Московский Патриархат)</w:t>
      </w:r>
      <w:r w:rsidR="00850662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2C032F">
        <w:rPr>
          <w:szCs w:val="28"/>
        </w:rPr>
        <w:t>дес</w:t>
      </w:r>
      <w:r w:rsidR="00920832">
        <w:rPr>
          <w:szCs w:val="28"/>
        </w:rPr>
        <w:t xml:space="preserve">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</w:t>
      </w:r>
      <w:r w:rsidR="002C032F">
        <w:rPr>
          <w:szCs w:val="28"/>
        </w:rPr>
        <w:t>мастерская</w:t>
      </w:r>
      <w:r w:rsidR="007E612E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2C032F">
        <w:rPr>
          <w:szCs w:val="28"/>
        </w:rPr>
        <w:t>площадью</w:t>
      </w:r>
      <w:r w:rsidR="00F1321A">
        <w:rPr>
          <w:szCs w:val="28"/>
        </w:rPr>
        <w:t xml:space="preserve"> </w:t>
      </w:r>
      <w:r w:rsidR="002C032F">
        <w:rPr>
          <w:szCs w:val="28"/>
        </w:rPr>
        <w:t>169,</w:t>
      </w:r>
      <w:r w:rsidR="00850662">
        <w:rPr>
          <w:szCs w:val="28"/>
        </w:rPr>
        <w:t>6</w:t>
      </w:r>
      <w:r w:rsidR="002C032F">
        <w:rPr>
          <w:szCs w:val="28"/>
        </w:rPr>
        <w:t>1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</w:t>
      </w:r>
      <w:proofErr w:type="spellStart"/>
      <w:r w:rsidR="00F1321A">
        <w:rPr>
          <w:szCs w:val="28"/>
        </w:rPr>
        <w:t>кв.м</w:t>
      </w:r>
      <w:proofErr w:type="spellEnd"/>
      <w:r w:rsidR="00F1321A">
        <w:rPr>
          <w:szCs w:val="28"/>
        </w:rPr>
        <w:t>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proofErr w:type="spellStart"/>
      <w:r w:rsidR="002C032F">
        <w:rPr>
          <w:szCs w:val="28"/>
        </w:rPr>
        <w:t>Литер:Б</w:t>
      </w:r>
      <w:proofErr w:type="spellEnd"/>
      <w:r w:rsidR="00850662">
        <w:rPr>
          <w:szCs w:val="28"/>
        </w:rPr>
        <w:t>,</w:t>
      </w:r>
      <w:r w:rsidR="00920832">
        <w:rPr>
          <w:szCs w:val="28"/>
        </w:rPr>
        <w:t xml:space="preserve"> </w:t>
      </w:r>
      <w:r w:rsidR="002C032F">
        <w:rPr>
          <w:szCs w:val="28"/>
        </w:rPr>
        <w:t xml:space="preserve"> </w:t>
      </w:r>
      <w:r w:rsidR="00920832">
        <w:rPr>
          <w:szCs w:val="28"/>
        </w:rPr>
        <w:t xml:space="preserve">адрес: Российская Федерация, Краснодарский край, г. Туапсе, ул. </w:t>
      </w:r>
      <w:r w:rsidR="002C032F">
        <w:rPr>
          <w:szCs w:val="28"/>
        </w:rPr>
        <w:t>Войкова</w:t>
      </w:r>
      <w:r w:rsidR="00920832">
        <w:rPr>
          <w:szCs w:val="28"/>
        </w:rPr>
        <w:t>, д</w:t>
      </w:r>
      <w:r w:rsidR="002C032F">
        <w:rPr>
          <w:szCs w:val="28"/>
        </w:rPr>
        <w:t>ом №24</w:t>
      </w:r>
      <w:r w:rsidR="00920832">
        <w:rPr>
          <w:szCs w:val="28"/>
        </w:rPr>
        <w:t xml:space="preserve">, для </w:t>
      </w:r>
      <w:r w:rsidR="00716098" w:rsidRPr="0019144A">
        <w:rPr>
          <w:szCs w:val="28"/>
        </w:rPr>
        <w:t xml:space="preserve">осуществления </w:t>
      </w:r>
      <w:r w:rsidR="0019144A" w:rsidRPr="0019144A">
        <w:rPr>
          <w:szCs w:val="28"/>
        </w:rPr>
        <w:t>устав</w:t>
      </w:r>
      <w:r w:rsidR="0019144A">
        <w:rPr>
          <w:szCs w:val="28"/>
        </w:rPr>
        <w:t>н</w:t>
      </w:r>
      <w:r w:rsidR="0019144A" w:rsidRPr="0019144A">
        <w:rPr>
          <w:szCs w:val="28"/>
        </w:rPr>
        <w:t>ой деятельности</w:t>
      </w:r>
      <w:r w:rsidR="00920832" w:rsidRPr="0019144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9144A" w:rsidRDefault="0019144A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C52786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6B2E0A" w:rsidRDefault="00260EA4" w:rsidP="006B2E0A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6B2E0A">
        <w:rPr>
          <w:bCs/>
          <w:sz w:val="28"/>
          <w:szCs w:val="28"/>
        </w:rPr>
        <w:t>«</w:t>
      </w:r>
      <w:r w:rsidR="006B2E0A" w:rsidRPr="006B2E0A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6B2E0A" w:rsidRPr="006B2E0A">
        <w:rPr>
          <w:sz w:val="28"/>
          <w:szCs w:val="28"/>
        </w:rPr>
        <w:t>Местной религиозной орг</w:t>
      </w:r>
      <w:r w:rsidR="0019144A">
        <w:rPr>
          <w:sz w:val="28"/>
          <w:szCs w:val="28"/>
        </w:rPr>
        <w:t>анизации Православного Прихода х</w:t>
      </w:r>
      <w:bookmarkStart w:id="0" w:name="_GoBack"/>
      <w:bookmarkEnd w:id="0"/>
      <w:r w:rsidR="006B2E0A" w:rsidRPr="006B2E0A">
        <w:rPr>
          <w:sz w:val="28"/>
          <w:szCs w:val="28"/>
        </w:rPr>
        <w:t xml:space="preserve">рама Архистратига Михаила  </w:t>
      </w:r>
      <w:proofErr w:type="spellStart"/>
      <w:r w:rsidR="006B2E0A" w:rsidRPr="006B2E0A">
        <w:rPr>
          <w:sz w:val="28"/>
          <w:szCs w:val="28"/>
        </w:rPr>
        <w:t>г</w:t>
      </w:r>
      <w:proofErr w:type="gramStart"/>
      <w:r w:rsidR="006B2E0A" w:rsidRPr="006B2E0A">
        <w:rPr>
          <w:sz w:val="28"/>
          <w:szCs w:val="28"/>
        </w:rPr>
        <w:t>.Т</w:t>
      </w:r>
      <w:proofErr w:type="gramEnd"/>
      <w:r w:rsidR="006B2E0A" w:rsidRPr="006B2E0A">
        <w:rPr>
          <w:sz w:val="28"/>
          <w:szCs w:val="28"/>
        </w:rPr>
        <w:t>уапсе</w:t>
      </w:r>
      <w:proofErr w:type="spellEnd"/>
      <w:r w:rsidR="006B2E0A" w:rsidRPr="006B2E0A">
        <w:rPr>
          <w:sz w:val="28"/>
          <w:szCs w:val="28"/>
        </w:rPr>
        <w:t xml:space="preserve"> Краснодарского края Сочинской Епархии Русской Православной Церкви (Московский Патриархат) недвижимого имущества</w:t>
      </w:r>
      <w:r w:rsidR="006B2E0A" w:rsidRPr="006B2E0A">
        <w:rPr>
          <w:color w:val="000000"/>
          <w:sz w:val="28"/>
          <w:szCs w:val="28"/>
          <w:lang w:bidi="ru-RU"/>
        </w:rPr>
        <w:t>, находящегося в муниципальной собственности Ту</w:t>
      </w:r>
      <w:r w:rsidR="006B2E0A">
        <w:rPr>
          <w:color w:val="000000"/>
          <w:sz w:val="28"/>
          <w:szCs w:val="28"/>
          <w:lang w:bidi="ru-RU"/>
        </w:rPr>
        <w:t>апсинского городского поселения</w:t>
      </w:r>
      <w:r w:rsidR="00274877" w:rsidRPr="006B2E0A">
        <w:rPr>
          <w:color w:val="000000"/>
          <w:sz w:val="28"/>
          <w:szCs w:val="28"/>
          <w:lang w:bidi="ru-RU"/>
        </w:rPr>
        <w:t>»</w:t>
      </w:r>
    </w:p>
    <w:p w:rsidR="003C7548" w:rsidRPr="006B2E0A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 w:rsidR="00920832">
        <w:rPr>
          <w:sz w:val="28"/>
          <w:szCs w:val="28"/>
        </w:rPr>
        <w:t>исполняющим</w:t>
      </w:r>
      <w:proofErr w:type="gramEnd"/>
      <w:r w:rsidR="00920832">
        <w:rPr>
          <w:sz w:val="28"/>
          <w:szCs w:val="28"/>
        </w:rPr>
        <w:t xml:space="preserve"> обязанности главы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22" w:rsidRDefault="00F27622">
      <w:r>
        <w:separator/>
      </w:r>
    </w:p>
  </w:endnote>
  <w:endnote w:type="continuationSeparator" w:id="0">
    <w:p w:rsidR="00F27622" w:rsidRDefault="00F2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22" w:rsidRDefault="00F27622">
      <w:r>
        <w:separator/>
      </w:r>
    </w:p>
  </w:footnote>
  <w:footnote w:type="continuationSeparator" w:id="0">
    <w:p w:rsidR="00F27622" w:rsidRDefault="00F2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695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144A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032F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282A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2E0A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39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27622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E598-1FD0-4CB6-973D-DDE65AF3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2020-03-10T07:11:00Z</cp:lastPrinted>
  <dcterms:created xsi:type="dcterms:W3CDTF">2020-03-05T13:29:00Z</dcterms:created>
  <dcterms:modified xsi:type="dcterms:W3CDTF">2020-03-10T07:11:00Z</dcterms:modified>
</cp:coreProperties>
</file>