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749E8" w:rsidRDefault="00BB165F" w:rsidP="00052525">
      <w:pPr>
        <w:ind w:left="1800" w:hanging="1800"/>
        <w:jc w:val="right"/>
        <w:rPr>
          <w:b/>
          <w:sz w:val="28"/>
          <w:szCs w:val="28"/>
        </w:rPr>
      </w:pPr>
      <w:r w:rsidRPr="00A749E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525">
        <w:rPr>
          <w:b/>
          <w:sz w:val="28"/>
          <w:szCs w:val="28"/>
        </w:rPr>
        <w:t xml:space="preserve">                                             ПРОЕКТ</w:t>
      </w:r>
    </w:p>
    <w:p w:rsidR="00BB165F" w:rsidRPr="00A749E8" w:rsidRDefault="00BB165F" w:rsidP="004630C9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Совет Туапсинского городского поселения</w:t>
      </w:r>
      <w:r w:rsidR="004630C9">
        <w:rPr>
          <w:b/>
          <w:sz w:val="28"/>
          <w:szCs w:val="28"/>
        </w:rPr>
        <w:t xml:space="preserve"> </w:t>
      </w:r>
      <w:r w:rsidRPr="00A749E8">
        <w:rPr>
          <w:b/>
          <w:sz w:val="28"/>
          <w:szCs w:val="28"/>
        </w:rPr>
        <w:t>Туапсинского района</w:t>
      </w: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  <w:proofErr w:type="gramStart"/>
      <w:r w:rsidRPr="00A749E8">
        <w:rPr>
          <w:b/>
          <w:sz w:val="28"/>
          <w:szCs w:val="28"/>
        </w:rPr>
        <w:t>Р</w:t>
      </w:r>
      <w:proofErr w:type="gramEnd"/>
      <w:r w:rsidRPr="00A749E8">
        <w:rPr>
          <w:b/>
          <w:sz w:val="28"/>
          <w:szCs w:val="28"/>
        </w:rPr>
        <w:t xml:space="preserve"> Е Ш Е Н И Е</w:t>
      </w:r>
    </w:p>
    <w:p w:rsidR="00A74D20" w:rsidRPr="004630C9" w:rsidRDefault="004630C9" w:rsidP="00BD2DA1">
      <w:pPr>
        <w:jc w:val="center"/>
        <w:rPr>
          <w:sz w:val="28"/>
          <w:szCs w:val="28"/>
        </w:rPr>
      </w:pPr>
      <w:r w:rsidRPr="004630C9">
        <w:rPr>
          <w:sz w:val="28"/>
          <w:szCs w:val="28"/>
        </w:rPr>
        <w:t>о</w:t>
      </w:r>
      <w:r w:rsidR="00A74D20" w:rsidRPr="004630C9">
        <w:rPr>
          <w:sz w:val="28"/>
          <w:szCs w:val="28"/>
        </w:rPr>
        <w:t>т</w:t>
      </w:r>
      <w:r w:rsidRPr="004630C9">
        <w:rPr>
          <w:sz w:val="28"/>
          <w:szCs w:val="28"/>
        </w:rPr>
        <w:t xml:space="preserve"> </w:t>
      </w:r>
      <w:r w:rsidR="00052525">
        <w:rPr>
          <w:sz w:val="28"/>
          <w:szCs w:val="28"/>
        </w:rPr>
        <w:t>________________</w:t>
      </w:r>
      <w:r w:rsidRPr="004630C9">
        <w:rPr>
          <w:sz w:val="28"/>
          <w:szCs w:val="28"/>
        </w:rPr>
        <w:t xml:space="preserve"> </w:t>
      </w:r>
      <w:r w:rsidR="00FB06A8" w:rsidRPr="004630C9">
        <w:rPr>
          <w:sz w:val="28"/>
          <w:szCs w:val="28"/>
        </w:rPr>
        <w:t xml:space="preserve">                                                       </w:t>
      </w:r>
      <w:r w:rsidR="006A103B" w:rsidRPr="004630C9">
        <w:rPr>
          <w:sz w:val="28"/>
          <w:szCs w:val="28"/>
        </w:rPr>
        <w:t xml:space="preserve">     </w:t>
      </w:r>
      <w:r w:rsidR="00FB06A8" w:rsidRPr="004630C9">
        <w:rPr>
          <w:sz w:val="28"/>
          <w:szCs w:val="28"/>
        </w:rPr>
        <w:t xml:space="preserve">           </w:t>
      </w:r>
      <w:r w:rsidR="00A74D20" w:rsidRPr="004630C9">
        <w:rPr>
          <w:sz w:val="28"/>
          <w:szCs w:val="28"/>
        </w:rPr>
        <w:t>№</w:t>
      </w:r>
      <w:r w:rsidR="00AF5844" w:rsidRPr="004630C9">
        <w:rPr>
          <w:sz w:val="28"/>
          <w:szCs w:val="28"/>
        </w:rPr>
        <w:t xml:space="preserve"> </w:t>
      </w:r>
      <w:r w:rsidR="00052525">
        <w:rPr>
          <w:sz w:val="28"/>
          <w:szCs w:val="28"/>
        </w:rPr>
        <w:t>______</w:t>
      </w:r>
    </w:p>
    <w:p w:rsidR="00A74D20" w:rsidRPr="00A749E8" w:rsidRDefault="00A74D20" w:rsidP="00A74D20">
      <w:pPr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г</w:t>
      </w:r>
      <w:r w:rsidR="004630C9">
        <w:rPr>
          <w:sz w:val="28"/>
          <w:szCs w:val="28"/>
        </w:rPr>
        <w:t>ород</w:t>
      </w:r>
      <w:r w:rsidRPr="00A749E8">
        <w:rPr>
          <w:sz w:val="28"/>
          <w:szCs w:val="28"/>
        </w:rPr>
        <w:t xml:space="preserve"> Туапсе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FD3685" w:rsidRDefault="008624AE" w:rsidP="004630C9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E50158" w:rsidRPr="00A749E8">
        <w:rPr>
          <w:b/>
          <w:bCs/>
          <w:sz w:val="28"/>
          <w:szCs w:val="28"/>
        </w:rPr>
        <w:t xml:space="preserve">внесении изменений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022379" w:rsidRPr="00A749E8">
        <w:rPr>
          <w:b/>
          <w:bCs/>
          <w:sz w:val="28"/>
          <w:szCs w:val="28"/>
        </w:rPr>
        <w:t>24</w:t>
      </w:r>
      <w:r w:rsidR="005C643B" w:rsidRPr="00A749E8">
        <w:rPr>
          <w:b/>
          <w:bCs/>
          <w:sz w:val="28"/>
          <w:szCs w:val="28"/>
        </w:rPr>
        <w:t xml:space="preserve"> октября 201</w:t>
      </w:r>
      <w:r w:rsidR="00022379" w:rsidRPr="00A749E8">
        <w:rPr>
          <w:b/>
          <w:bCs/>
          <w:sz w:val="28"/>
          <w:szCs w:val="28"/>
        </w:rPr>
        <w:t>7</w:t>
      </w:r>
      <w:r w:rsidR="00E50158" w:rsidRPr="00A749E8">
        <w:rPr>
          <w:b/>
          <w:bCs/>
          <w:sz w:val="28"/>
          <w:szCs w:val="28"/>
        </w:rPr>
        <w:t xml:space="preserve"> года №</w:t>
      </w:r>
      <w:r w:rsidR="005C643B" w:rsidRPr="00A749E8">
        <w:rPr>
          <w:b/>
          <w:bCs/>
          <w:sz w:val="28"/>
          <w:szCs w:val="28"/>
        </w:rPr>
        <w:t xml:space="preserve"> </w:t>
      </w:r>
      <w:r w:rsidR="00022379" w:rsidRPr="00A749E8">
        <w:rPr>
          <w:b/>
          <w:sz w:val="28"/>
          <w:szCs w:val="28"/>
        </w:rPr>
        <w:t>2.18</w:t>
      </w:r>
      <w:r w:rsidR="00022379" w:rsidRPr="00A749E8">
        <w:rPr>
          <w:b/>
          <w:bCs/>
          <w:sz w:val="28"/>
          <w:szCs w:val="28"/>
        </w:rPr>
        <w:t xml:space="preserve"> </w:t>
      </w:r>
      <w:r w:rsidR="00E50158" w:rsidRPr="00A749E8">
        <w:rPr>
          <w:b/>
          <w:bCs/>
          <w:sz w:val="28"/>
          <w:szCs w:val="28"/>
        </w:rPr>
        <w:t>«</w:t>
      </w:r>
      <w:r w:rsidR="00022379" w:rsidRPr="00A749E8">
        <w:rPr>
          <w:b/>
          <w:bCs/>
          <w:sz w:val="28"/>
          <w:szCs w:val="28"/>
        </w:rPr>
        <w:t xml:space="preserve">Об утверждении Прогнозного плана (программы) приватизации муниципального имущества Туапсинского городского поселения </w:t>
      </w:r>
    </w:p>
    <w:p w:rsidR="00911268" w:rsidRPr="00A749E8" w:rsidRDefault="00022379" w:rsidP="004630C9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>на 201</w:t>
      </w:r>
      <w:r w:rsidR="005316E3">
        <w:rPr>
          <w:b/>
          <w:bCs/>
          <w:sz w:val="28"/>
          <w:szCs w:val="28"/>
        </w:rPr>
        <w:t>9</w:t>
      </w:r>
      <w:r w:rsidRPr="00A749E8">
        <w:rPr>
          <w:b/>
          <w:bCs/>
          <w:sz w:val="28"/>
          <w:szCs w:val="28"/>
        </w:rPr>
        <w:t>-202</w:t>
      </w:r>
      <w:r w:rsidR="009E60C8">
        <w:rPr>
          <w:b/>
          <w:bCs/>
          <w:sz w:val="28"/>
          <w:szCs w:val="28"/>
        </w:rPr>
        <w:t>1</w:t>
      </w:r>
      <w:r w:rsidRPr="00A749E8">
        <w:rPr>
          <w:b/>
          <w:bCs/>
          <w:sz w:val="28"/>
          <w:szCs w:val="28"/>
        </w:rPr>
        <w:t xml:space="preserve"> год</w:t>
      </w:r>
      <w:r w:rsidR="00322803" w:rsidRPr="00A749E8">
        <w:rPr>
          <w:b/>
          <w:bCs/>
          <w:sz w:val="28"/>
          <w:szCs w:val="28"/>
        </w:rPr>
        <w:t>»</w:t>
      </w:r>
    </w:p>
    <w:p w:rsidR="007D4197" w:rsidRPr="00A749E8" w:rsidRDefault="007D4197" w:rsidP="006B23D8">
      <w:pPr>
        <w:rPr>
          <w:b/>
          <w:bCs/>
          <w:sz w:val="28"/>
          <w:szCs w:val="28"/>
        </w:rPr>
      </w:pPr>
    </w:p>
    <w:p w:rsidR="00D44686" w:rsidRPr="00A749E8" w:rsidRDefault="00A74D20" w:rsidP="00E50158">
      <w:pPr>
        <w:ind w:firstLine="709"/>
        <w:jc w:val="both"/>
        <w:rPr>
          <w:sz w:val="28"/>
          <w:szCs w:val="28"/>
        </w:rPr>
      </w:pPr>
      <w:proofErr w:type="gramStart"/>
      <w:r w:rsidRPr="00A749E8">
        <w:rPr>
          <w:sz w:val="28"/>
          <w:szCs w:val="28"/>
        </w:rPr>
        <w:t xml:space="preserve">В соответствии с </w:t>
      </w:r>
      <w:r w:rsidR="00EC7134" w:rsidRPr="00A749E8">
        <w:rPr>
          <w:sz w:val="28"/>
          <w:szCs w:val="28"/>
        </w:rPr>
        <w:t>Федеральным законом от 06 октября 2003 года</w:t>
      </w:r>
      <w:r w:rsidR="00B458EB" w:rsidRPr="00A749E8">
        <w:rPr>
          <w:sz w:val="28"/>
          <w:szCs w:val="28"/>
        </w:rPr>
        <w:t xml:space="preserve"> </w:t>
      </w:r>
      <w:r w:rsidR="00D8326D" w:rsidRPr="00A749E8">
        <w:rPr>
          <w:sz w:val="28"/>
          <w:szCs w:val="28"/>
        </w:rPr>
        <w:t xml:space="preserve"> </w:t>
      </w:r>
      <w:r w:rsidR="00EC7134" w:rsidRPr="00A749E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A749E8">
        <w:rPr>
          <w:sz w:val="28"/>
          <w:szCs w:val="28"/>
        </w:rPr>
        <w:t>Федеральным</w:t>
      </w:r>
      <w:r w:rsidR="004A12FF" w:rsidRPr="00A749E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 законом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от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21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декабря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2001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года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№ 178-ФЗ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A749E8">
        <w:rPr>
          <w:sz w:val="28"/>
          <w:szCs w:val="28"/>
        </w:rPr>
        <w:t xml:space="preserve"> района</w:t>
      </w:r>
      <w:r w:rsidR="00D6765E" w:rsidRPr="00A749E8">
        <w:rPr>
          <w:sz w:val="28"/>
          <w:szCs w:val="28"/>
        </w:rPr>
        <w:t>»</w:t>
      </w:r>
      <w:r w:rsidR="00EC7134" w:rsidRPr="00A749E8">
        <w:rPr>
          <w:sz w:val="28"/>
          <w:szCs w:val="28"/>
        </w:rPr>
        <w:t xml:space="preserve">, </w:t>
      </w:r>
      <w:r w:rsidR="00911268" w:rsidRPr="00A749E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A749E8">
        <w:rPr>
          <w:sz w:val="28"/>
          <w:szCs w:val="28"/>
        </w:rPr>
        <w:t>РЕШИЛ</w:t>
      </w:r>
      <w:r w:rsidR="00911268" w:rsidRPr="00A749E8">
        <w:rPr>
          <w:sz w:val="28"/>
          <w:szCs w:val="28"/>
        </w:rPr>
        <w:t>:</w:t>
      </w:r>
    </w:p>
    <w:p w:rsidR="00CC6CB9" w:rsidRDefault="00CC6CB9" w:rsidP="007D419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 w:rsidRPr="00A749E8">
        <w:rPr>
          <w:sz w:val="28"/>
          <w:szCs w:val="28"/>
        </w:rPr>
        <w:t>2</w:t>
      </w:r>
      <w:r w:rsidR="002F04B0" w:rsidRPr="00A749E8">
        <w:rPr>
          <w:sz w:val="28"/>
          <w:szCs w:val="28"/>
        </w:rPr>
        <w:t>4</w:t>
      </w:r>
      <w:r w:rsidRPr="00A749E8">
        <w:rPr>
          <w:sz w:val="28"/>
          <w:szCs w:val="28"/>
        </w:rPr>
        <w:t xml:space="preserve"> октября 201</w:t>
      </w:r>
      <w:r w:rsidR="002F04B0" w:rsidRPr="00A749E8">
        <w:rPr>
          <w:sz w:val="28"/>
          <w:szCs w:val="28"/>
        </w:rPr>
        <w:t>7</w:t>
      </w:r>
      <w:r w:rsidRPr="00A749E8">
        <w:rPr>
          <w:sz w:val="28"/>
          <w:szCs w:val="28"/>
        </w:rPr>
        <w:t xml:space="preserve"> года № </w:t>
      </w:r>
      <w:r w:rsidR="002F04B0" w:rsidRPr="00A749E8">
        <w:rPr>
          <w:sz w:val="28"/>
          <w:szCs w:val="28"/>
        </w:rPr>
        <w:t>2.18</w:t>
      </w:r>
      <w:r w:rsidRPr="00A749E8">
        <w:rPr>
          <w:sz w:val="28"/>
          <w:szCs w:val="28"/>
        </w:rPr>
        <w:t xml:space="preserve"> «</w:t>
      </w:r>
      <w:r w:rsidR="002F04B0"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</w:t>
      </w:r>
      <w:r w:rsidR="00AA29B1">
        <w:rPr>
          <w:bCs/>
          <w:sz w:val="28"/>
          <w:szCs w:val="28"/>
        </w:rPr>
        <w:t>9</w:t>
      </w:r>
      <w:r w:rsidR="002F04B0" w:rsidRPr="00A749E8">
        <w:rPr>
          <w:bCs/>
          <w:sz w:val="28"/>
          <w:szCs w:val="28"/>
        </w:rPr>
        <w:t>-202</w:t>
      </w:r>
      <w:r w:rsidR="009E60C8">
        <w:rPr>
          <w:bCs/>
          <w:sz w:val="28"/>
          <w:szCs w:val="28"/>
        </w:rPr>
        <w:t>1</w:t>
      </w:r>
      <w:r w:rsidR="002F04B0" w:rsidRPr="00A749E8">
        <w:rPr>
          <w:bCs/>
          <w:sz w:val="28"/>
          <w:szCs w:val="28"/>
        </w:rPr>
        <w:t xml:space="preserve"> год»</w:t>
      </w:r>
      <w:r w:rsidR="00A86942">
        <w:rPr>
          <w:bCs/>
          <w:sz w:val="28"/>
          <w:szCs w:val="28"/>
        </w:rPr>
        <w:t xml:space="preserve"> (далее – решение)</w:t>
      </w:r>
      <w:r w:rsidRPr="00A749E8">
        <w:rPr>
          <w:sz w:val="28"/>
          <w:szCs w:val="28"/>
        </w:rPr>
        <w:t xml:space="preserve"> следующие изменения:</w:t>
      </w:r>
    </w:p>
    <w:p w:rsidR="00283CF9" w:rsidRDefault="00283CF9" w:rsidP="00283C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CF9">
        <w:rPr>
          <w:sz w:val="28"/>
          <w:szCs w:val="28"/>
        </w:rPr>
        <w:t xml:space="preserve"> изложить наименование решения </w:t>
      </w:r>
      <w:r>
        <w:rPr>
          <w:sz w:val="28"/>
          <w:szCs w:val="28"/>
        </w:rPr>
        <w:t>в следующей редакции:</w:t>
      </w:r>
    </w:p>
    <w:p w:rsidR="00283CF9" w:rsidRPr="00D2018A" w:rsidRDefault="00283CF9" w:rsidP="00D2018A">
      <w:pPr>
        <w:tabs>
          <w:tab w:val="left" w:pos="0"/>
        </w:tabs>
        <w:ind w:right="55"/>
        <w:jc w:val="both"/>
        <w:rPr>
          <w:bCs/>
          <w:sz w:val="28"/>
          <w:szCs w:val="28"/>
        </w:rPr>
      </w:pPr>
      <w:r w:rsidRPr="00D2018A">
        <w:rPr>
          <w:sz w:val="28"/>
          <w:szCs w:val="28"/>
        </w:rPr>
        <w:t>«</w:t>
      </w:r>
      <w:r w:rsidRPr="00D2018A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</w:t>
      </w:r>
      <w:r w:rsidR="00D2018A" w:rsidRPr="00D2018A">
        <w:rPr>
          <w:bCs/>
          <w:sz w:val="28"/>
          <w:szCs w:val="28"/>
        </w:rPr>
        <w:t xml:space="preserve"> год и плановый период 2020 и </w:t>
      </w:r>
      <w:r w:rsidRPr="00D2018A">
        <w:rPr>
          <w:bCs/>
          <w:sz w:val="28"/>
          <w:szCs w:val="28"/>
        </w:rPr>
        <w:t>2021 год</w:t>
      </w:r>
      <w:r w:rsidR="00D2018A" w:rsidRPr="00D2018A">
        <w:rPr>
          <w:bCs/>
          <w:sz w:val="28"/>
          <w:szCs w:val="28"/>
        </w:rPr>
        <w:t>ов</w:t>
      </w:r>
      <w:r w:rsidRPr="00D2018A">
        <w:rPr>
          <w:sz w:val="28"/>
          <w:szCs w:val="28"/>
        </w:rPr>
        <w:t>»</w:t>
      </w:r>
      <w:r w:rsidR="00D2018A">
        <w:rPr>
          <w:sz w:val="28"/>
          <w:szCs w:val="28"/>
        </w:rPr>
        <w:t>;</w:t>
      </w:r>
    </w:p>
    <w:p w:rsidR="00A62FB1" w:rsidRDefault="00A62FB1" w:rsidP="00A62FB1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Pr="00A749E8">
        <w:rPr>
          <w:sz w:val="28"/>
          <w:szCs w:val="28"/>
        </w:rPr>
        <w:t>раздел II приложения к решению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подразделом 2.</w:t>
      </w:r>
      <w:r w:rsidRPr="009043B0">
        <w:rPr>
          <w:sz w:val="28"/>
          <w:szCs w:val="28"/>
        </w:rPr>
        <w:t>2., согласно приложению №</w:t>
      </w:r>
      <w:r w:rsidR="009043B0" w:rsidRPr="009043B0">
        <w:rPr>
          <w:sz w:val="28"/>
          <w:szCs w:val="28"/>
        </w:rPr>
        <w:t>1</w:t>
      </w:r>
      <w:r w:rsidRPr="009043B0">
        <w:rPr>
          <w:sz w:val="28"/>
          <w:szCs w:val="28"/>
        </w:rPr>
        <w:t xml:space="preserve"> к настоящему решению;</w:t>
      </w:r>
    </w:p>
    <w:p w:rsidR="00537ED4" w:rsidRPr="00295632" w:rsidRDefault="00F330DA" w:rsidP="00295632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F330DA">
        <w:rPr>
          <w:sz w:val="28"/>
          <w:szCs w:val="28"/>
        </w:rPr>
        <w:t>«Планируемая сумма поступлений от продажи муниципального недвижимого имущества в 2019 году»</w:t>
      </w:r>
      <w:r>
        <w:rPr>
          <w:sz w:val="28"/>
          <w:szCs w:val="28"/>
        </w:rPr>
        <w:t xml:space="preserve"> цифры «</w:t>
      </w:r>
      <w:r w:rsidR="00295632">
        <w:rPr>
          <w:sz w:val="28"/>
          <w:szCs w:val="28"/>
        </w:rPr>
        <w:t>5750</w:t>
      </w:r>
      <w:r>
        <w:rPr>
          <w:sz w:val="28"/>
          <w:szCs w:val="28"/>
        </w:rPr>
        <w:t xml:space="preserve">» заменить </w:t>
      </w:r>
      <w:r w:rsidRPr="009043B0">
        <w:rPr>
          <w:sz w:val="28"/>
          <w:szCs w:val="28"/>
        </w:rPr>
        <w:t>цифрами «</w:t>
      </w:r>
      <w:r w:rsidR="006911D2">
        <w:rPr>
          <w:sz w:val="28"/>
          <w:szCs w:val="28"/>
        </w:rPr>
        <w:t>6750</w:t>
      </w:r>
      <w:r w:rsidRPr="009043B0">
        <w:rPr>
          <w:sz w:val="28"/>
          <w:szCs w:val="28"/>
        </w:rPr>
        <w:t>»</w:t>
      </w:r>
      <w:r w:rsidR="00537ED4" w:rsidRPr="009043B0">
        <w:rPr>
          <w:sz w:val="28"/>
          <w:szCs w:val="28"/>
        </w:rPr>
        <w:t>.</w:t>
      </w:r>
    </w:p>
    <w:p w:rsidR="00E50158" w:rsidRPr="00A749E8" w:rsidRDefault="00CD3BC4" w:rsidP="007D41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2. </w:t>
      </w:r>
      <w:r w:rsidR="001874BC" w:rsidRPr="00A749E8">
        <w:rPr>
          <w:sz w:val="28"/>
          <w:szCs w:val="28"/>
        </w:rPr>
        <w:t>Настоящее решение вступает в силу со дня его принятия.</w:t>
      </w: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  <w:r w:rsidR="00295632">
        <w:rPr>
          <w:sz w:val="28"/>
          <w:szCs w:val="28"/>
        </w:rPr>
        <w:t xml:space="preserve"> 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</w:t>
      </w:r>
      <w:r w:rsidR="00295632">
        <w:rPr>
          <w:sz w:val="28"/>
          <w:szCs w:val="28"/>
        </w:rPr>
        <w:t xml:space="preserve">     </w:t>
      </w:r>
      <w:r w:rsidR="00D8326D" w:rsidRPr="00A749E8">
        <w:rPr>
          <w:sz w:val="28"/>
          <w:szCs w:val="28"/>
        </w:rPr>
        <w:t xml:space="preserve"> </w:t>
      </w:r>
      <w:r w:rsidR="001874BC" w:rsidRPr="00A749E8">
        <w:rPr>
          <w:sz w:val="28"/>
          <w:szCs w:val="28"/>
        </w:rPr>
        <w:t xml:space="preserve">     В.В. Стародубцев</w:t>
      </w:r>
    </w:p>
    <w:p w:rsidR="00EC7134" w:rsidRPr="00A749E8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67856" w:rsidRDefault="00295632" w:rsidP="00814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678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26E30" w:rsidRPr="00A749E8" w:rsidRDefault="003C7548" w:rsidP="001D1787">
      <w:pPr>
        <w:jc w:val="both"/>
        <w:outlineLvl w:val="0"/>
        <w:rPr>
          <w:b/>
          <w:sz w:val="28"/>
          <w:szCs w:val="28"/>
        </w:rPr>
      </w:pPr>
      <w:r w:rsidRPr="00A749E8">
        <w:rPr>
          <w:sz w:val="28"/>
          <w:szCs w:val="28"/>
        </w:rPr>
        <w:t>Туапсинского</w:t>
      </w:r>
      <w:r w:rsidR="00D67856"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>городского поселения</w:t>
      </w:r>
      <w:r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</w:t>
      </w:r>
      <w:r w:rsidR="0092237C" w:rsidRPr="00A749E8">
        <w:rPr>
          <w:sz w:val="28"/>
          <w:szCs w:val="28"/>
        </w:rPr>
        <w:t xml:space="preserve">           </w:t>
      </w:r>
      <w:r w:rsidR="00295632">
        <w:rPr>
          <w:sz w:val="28"/>
          <w:szCs w:val="28"/>
        </w:rPr>
        <w:t xml:space="preserve">             </w:t>
      </w:r>
      <w:r w:rsidR="0092237C" w:rsidRPr="00A749E8">
        <w:rPr>
          <w:sz w:val="28"/>
          <w:szCs w:val="28"/>
        </w:rPr>
        <w:t xml:space="preserve"> </w:t>
      </w:r>
      <w:r w:rsidR="00FD7CD5" w:rsidRPr="00A749E8">
        <w:rPr>
          <w:sz w:val="28"/>
          <w:szCs w:val="28"/>
        </w:rPr>
        <w:t xml:space="preserve"> </w:t>
      </w:r>
      <w:r w:rsidR="00521B46">
        <w:rPr>
          <w:sz w:val="28"/>
          <w:szCs w:val="28"/>
        </w:rPr>
        <w:t xml:space="preserve">      </w:t>
      </w:r>
      <w:r w:rsidR="00FD7CD5" w:rsidRPr="00A749E8">
        <w:rPr>
          <w:sz w:val="28"/>
          <w:szCs w:val="28"/>
        </w:rPr>
        <w:t xml:space="preserve">  </w:t>
      </w:r>
      <w:r w:rsidR="00521B46">
        <w:rPr>
          <w:sz w:val="28"/>
          <w:szCs w:val="28"/>
        </w:rPr>
        <w:t xml:space="preserve">    </w:t>
      </w:r>
      <w:r w:rsidR="00295632">
        <w:rPr>
          <w:sz w:val="28"/>
          <w:szCs w:val="28"/>
        </w:rPr>
        <w:t>В.К Зверев</w:t>
      </w:r>
    </w:p>
    <w:p w:rsidR="00907453" w:rsidRPr="00A749E8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RPr="00A749E8" w:rsidSect="004630C9">
          <w:headerReference w:type="even" r:id="rId10"/>
          <w:pgSz w:w="11906" w:h="16838"/>
          <w:pgMar w:top="851" w:right="624" w:bottom="709" w:left="1588" w:header="284" w:footer="709" w:gutter="0"/>
          <w:cols w:space="708"/>
          <w:titlePg/>
          <w:docGrid w:linePitch="435"/>
        </w:sectPr>
      </w:pPr>
    </w:p>
    <w:p w:rsidR="000564BD" w:rsidRPr="00A749E8" w:rsidRDefault="000564BD" w:rsidP="000564BD">
      <w:pPr>
        <w:tabs>
          <w:tab w:val="left" w:pos="7112"/>
        </w:tabs>
        <w:jc w:val="both"/>
        <w:rPr>
          <w:sz w:val="28"/>
          <w:szCs w:val="28"/>
        </w:rPr>
      </w:pPr>
    </w:p>
    <w:p w:rsidR="000564BD" w:rsidRPr="00A749E8" w:rsidRDefault="004630C9" w:rsidP="000564BD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7B45">
        <w:rPr>
          <w:sz w:val="28"/>
          <w:szCs w:val="28"/>
        </w:rPr>
        <w:t xml:space="preserve"> №1</w:t>
      </w:r>
      <w:r w:rsidR="000564BD"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от  </w:t>
      </w:r>
      <w:r w:rsidR="005316E3">
        <w:rPr>
          <w:sz w:val="28"/>
          <w:szCs w:val="28"/>
        </w:rPr>
        <w:t>________________</w:t>
      </w:r>
      <w:r w:rsidRPr="00A749E8">
        <w:rPr>
          <w:sz w:val="28"/>
          <w:szCs w:val="28"/>
        </w:rPr>
        <w:t xml:space="preserve">    № </w:t>
      </w:r>
      <w:r w:rsidR="005316E3">
        <w:rPr>
          <w:sz w:val="28"/>
          <w:szCs w:val="28"/>
        </w:rPr>
        <w:t>________</w:t>
      </w:r>
    </w:p>
    <w:p w:rsidR="000130CE" w:rsidRDefault="000130CE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56457B" w:rsidRPr="00A749E8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56457B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в Прогнозный план (программу) приватизации муниципального имущества</w:t>
      </w:r>
      <w:r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 xml:space="preserve">Туапсинского городского поселения </w:t>
      </w:r>
    </w:p>
    <w:p w:rsidR="0056457B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749E8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A749E8">
        <w:rPr>
          <w:sz w:val="28"/>
          <w:szCs w:val="28"/>
        </w:rPr>
        <w:t xml:space="preserve"> гг.</w:t>
      </w:r>
    </w:p>
    <w:p w:rsidR="0056457B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56457B" w:rsidRDefault="0056457B" w:rsidP="0056457B">
      <w:pPr>
        <w:jc w:val="center"/>
        <w:outlineLvl w:val="1"/>
        <w:rPr>
          <w:sz w:val="24"/>
          <w:szCs w:val="24"/>
        </w:rPr>
      </w:pPr>
      <w:r w:rsidRPr="001D5D45">
        <w:rPr>
          <w:sz w:val="24"/>
          <w:szCs w:val="24"/>
        </w:rPr>
        <w:t>Раздел II. Муниципальное имущество Туапсинского городского поселения,</w:t>
      </w:r>
      <w:r>
        <w:rPr>
          <w:sz w:val="24"/>
          <w:szCs w:val="24"/>
        </w:rPr>
        <w:t xml:space="preserve"> </w:t>
      </w:r>
      <w:r w:rsidRPr="001D5D45">
        <w:rPr>
          <w:sz w:val="24"/>
          <w:szCs w:val="24"/>
        </w:rPr>
        <w:t>приватизация которого планируется в 2019-2021 гг.</w:t>
      </w:r>
    </w:p>
    <w:p w:rsidR="00963903" w:rsidRDefault="00963903" w:rsidP="0056457B">
      <w:pPr>
        <w:jc w:val="center"/>
        <w:outlineLvl w:val="1"/>
        <w:rPr>
          <w:sz w:val="24"/>
          <w:szCs w:val="24"/>
        </w:rPr>
      </w:pPr>
    </w:p>
    <w:p w:rsidR="00963903" w:rsidRDefault="00963903" w:rsidP="00963903">
      <w:pPr>
        <w:jc w:val="center"/>
        <w:outlineLvl w:val="2"/>
        <w:rPr>
          <w:sz w:val="24"/>
          <w:szCs w:val="24"/>
        </w:rPr>
      </w:pPr>
      <w:r w:rsidRPr="0096390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963903">
        <w:rPr>
          <w:sz w:val="24"/>
          <w:szCs w:val="24"/>
        </w:rPr>
        <w:t xml:space="preserve">.  </w:t>
      </w:r>
      <w:r w:rsidR="005C6835">
        <w:rPr>
          <w:sz w:val="24"/>
          <w:szCs w:val="24"/>
        </w:rPr>
        <w:t>Перечень акционерных обществ, акции которых планируются к приватизации в 2019</w:t>
      </w:r>
      <w:r w:rsidRPr="00963903">
        <w:rPr>
          <w:sz w:val="24"/>
          <w:szCs w:val="24"/>
        </w:rPr>
        <w:t xml:space="preserve"> г</w:t>
      </w:r>
      <w:r w:rsidR="005C6835">
        <w:rPr>
          <w:sz w:val="24"/>
          <w:szCs w:val="24"/>
        </w:rPr>
        <w:t>оду</w:t>
      </w:r>
    </w:p>
    <w:p w:rsidR="00963903" w:rsidRDefault="00963903" w:rsidP="00963903">
      <w:pPr>
        <w:jc w:val="center"/>
        <w:outlineLvl w:val="2"/>
        <w:rPr>
          <w:sz w:val="24"/>
          <w:szCs w:val="24"/>
        </w:rPr>
      </w:pPr>
    </w:p>
    <w:tbl>
      <w:tblPr>
        <w:tblStyle w:val="aa"/>
        <w:tblW w:w="15282" w:type="dxa"/>
        <w:tblLayout w:type="fixed"/>
        <w:tblLook w:val="04A0" w:firstRow="1" w:lastRow="0" w:firstColumn="1" w:lastColumn="0" w:noHBand="0" w:noVBand="1"/>
      </w:tblPr>
      <w:tblGrid>
        <w:gridCol w:w="1154"/>
        <w:gridCol w:w="2215"/>
        <w:gridCol w:w="1965"/>
        <w:gridCol w:w="1882"/>
        <w:gridCol w:w="1633"/>
        <w:gridCol w:w="1633"/>
        <w:gridCol w:w="1600"/>
        <w:gridCol w:w="1600"/>
        <w:gridCol w:w="1600"/>
      </w:tblGrid>
      <w:tr w:rsidR="003B2B0B" w:rsidRPr="008E0EBD" w:rsidTr="003B2B0B">
        <w:tc>
          <w:tcPr>
            <w:tcW w:w="1154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№</w:t>
            </w:r>
            <w:proofErr w:type="gramStart"/>
            <w:r w:rsidRPr="008E0EBD">
              <w:t>п</w:t>
            </w:r>
            <w:proofErr w:type="gramEnd"/>
            <w:r w:rsidRPr="008E0EBD">
              <w:t>/п</w:t>
            </w:r>
          </w:p>
        </w:tc>
        <w:tc>
          <w:tcPr>
            <w:tcW w:w="2215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Наименование акционерного общества</w:t>
            </w:r>
          </w:p>
        </w:tc>
        <w:tc>
          <w:tcPr>
            <w:tcW w:w="1965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Доля акций, принадлежащих Туапсинскому городскому поселению Туапсинского района (шт.)</w:t>
            </w:r>
          </w:p>
        </w:tc>
        <w:tc>
          <w:tcPr>
            <w:tcW w:w="1882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Доля акций, принадлежащих Туапсинскому городскому поселению Туапсинского района</w:t>
            </w:r>
            <w:proofErr w:type="gramStart"/>
            <w:r w:rsidRPr="008E0EBD">
              <w:t xml:space="preserve"> (%)</w:t>
            </w:r>
            <w:proofErr w:type="gramEnd"/>
          </w:p>
        </w:tc>
        <w:tc>
          <w:tcPr>
            <w:tcW w:w="1633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Способ приватизации</w:t>
            </w:r>
          </w:p>
        </w:tc>
        <w:tc>
          <w:tcPr>
            <w:tcW w:w="1633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Срок приватизации</w:t>
            </w:r>
          </w:p>
        </w:tc>
        <w:tc>
          <w:tcPr>
            <w:tcW w:w="1600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 xml:space="preserve">Номинальная стоимость акций </w:t>
            </w:r>
          </w:p>
          <w:p w:rsidR="003B2B0B" w:rsidRPr="008E0EBD" w:rsidRDefault="003B2B0B" w:rsidP="00963903">
            <w:pPr>
              <w:jc w:val="center"/>
              <w:outlineLvl w:val="2"/>
            </w:pPr>
            <w:r w:rsidRPr="008E0EBD">
              <w:t>(тыс</w:t>
            </w:r>
            <w:proofErr w:type="gramStart"/>
            <w:r w:rsidRPr="008E0EBD">
              <w:t>.р</w:t>
            </w:r>
            <w:proofErr w:type="gramEnd"/>
            <w:r w:rsidRPr="008E0EBD">
              <w:t>уб.)</w:t>
            </w:r>
          </w:p>
        </w:tc>
        <w:tc>
          <w:tcPr>
            <w:tcW w:w="1600" w:type="dxa"/>
          </w:tcPr>
          <w:p w:rsidR="003B2B0B" w:rsidRPr="008E0EBD" w:rsidRDefault="003B2B0B" w:rsidP="008E0EBD">
            <w:pPr>
              <w:jc w:val="center"/>
              <w:outlineLvl w:val="2"/>
            </w:pPr>
            <w:r w:rsidRPr="008E0EBD">
              <w:t>Сведения о дивидендах в бюджет, поступивших за 2018 год</w:t>
            </w:r>
          </w:p>
          <w:p w:rsidR="003B2B0B" w:rsidRPr="008E0EBD" w:rsidRDefault="003B2B0B" w:rsidP="008E0EBD">
            <w:pPr>
              <w:jc w:val="center"/>
              <w:outlineLvl w:val="2"/>
            </w:pPr>
            <w:r w:rsidRPr="008E0EBD">
              <w:t>(тыс</w:t>
            </w:r>
            <w:proofErr w:type="gramStart"/>
            <w:r w:rsidRPr="008E0EBD">
              <w:t>.р</w:t>
            </w:r>
            <w:proofErr w:type="gramEnd"/>
            <w:r w:rsidRPr="008E0EBD">
              <w:t>уб.)</w:t>
            </w:r>
          </w:p>
        </w:tc>
        <w:tc>
          <w:tcPr>
            <w:tcW w:w="1600" w:type="dxa"/>
          </w:tcPr>
          <w:p w:rsidR="003B2B0B" w:rsidRPr="008E0EBD" w:rsidRDefault="003B2B0B" w:rsidP="008E0EBD">
            <w:pPr>
              <w:jc w:val="center"/>
              <w:outlineLvl w:val="2"/>
            </w:pPr>
            <w:r w:rsidRPr="008E0EBD">
              <w:t>Номинальная стоимость акций, исходя из величины чистой прибыли на начало 2019 года</w:t>
            </w:r>
          </w:p>
          <w:p w:rsidR="003B2B0B" w:rsidRPr="008E0EBD" w:rsidRDefault="003B2B0B" w:rsidP="008E0EBD">
            <w:pPr>
              <w:jc w:val="center"/>
              <w:outlineLvl w:val="2"/>
            </w:pPr>
            <w:r w:rsidRPr="008E0EBD">
              <w:t>(тыс</w:t>
            </w:r>
            <w:proofErr w:type="gramStart"/>
            <w:r w:rsidRPr="008E0EBD">
              <w:t>.р</w:t>
            </w:r>
            <w:proofErr w:type="gramEnd"/>
            <w:r w:rsidRPr="008E0EBD">
              <w:t>уб.)</w:t>
            </w:r>
          </w:p>
        </w:tc>
      </w:tr>
      <w:tr w:rsidR="003B2B0B" w:rsidRPr="008E0EBD" w:rsidTr="003B2B0B">
        <w:tc>
          <w:tcPr>
            <w:tcW w:w="1154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1</w:t>
            </w:r>
          </w:p>
        </w:tc>
        <w:tc>
          <w:tcPr>
            <w:tcW w:w="2215" w:type="dxa"/>
          </w:tcPr>
          <w:p w:rsidR="003B2B0B" w:rsidRPr="008E0EBD" w:rsidRDefault="003B2B0B" w:rsidP="002636DD">
            <w:pPr>
              <w:jc w:val="center"/>
              <w:outlineLvl w:val="2"/>
            </w:pPr>
            <w:r w:rsidRPr="008E0EBD">
              <w:t>О</w:t>
            </w:r>
            <w:r w:rsidR="002636DD">
              <w:t>А</w:t>
            </w:r>
            <w:bookmarkStart w:id="0" w:name="_GoBack"/>
            <w:bookmarkEnd w:id="0"/>
            <w:r w:rsidRPr="008E0EBD">
              <w:t>О «</w:t>
            </w:r>
            <w:proofErr w:type="spellStart"/>
            <w:r w:rsidRPr="008E0EBD">
              <w:t>Туапсегоргаз</w:t>
            </w:r>
            <w:proofErr w:type="spellEnd"/>
            <w:r w:rsidRPr="008E0EBD">
              <w:t>»</w:t>
            </w:r>
          </w:p>
        </w:tc>
        <w:tc>
          <w:tcPr>
            <w:tcW w:w="1965" w:type="dxa"/>
          </w:tcPr>
          <w:p w:rsidR="003B2B0B" w:rsidRPr="008E0EBD" w:rsidRDefault="006F2528" w:rsidP="00963903">
            <w:pPr>
              <w:jc w:val="center"/>
              <w:outlineLvl w:val="2"/>
            </w:pPr>
            <w:r>
              <w:t>424</w:t>
            </w:r>
          </w:p>
        </w:tc>
        <w:tc>
          <w:tcPr>
            <w:tcW w:w="1882" w:type="dxa"/>
          </w:tcPr>
          <w:p w:rsidR="003B2B0B" w:rsidRPr="008E0EBD" w:rsidRDefault="006F2528" w:rsidP="00963903">
            <w:pPr>
              <w:jc w:val="center"/>
              <w:outlineLvl w:val="2"/>
            </w:pPr>
            <w:r>
              <w:t>23,96</w:t>
            </w:r>
          </w:p>
        </w:tc>
        <w:tc>
          <w:tcPr>
            <w:tcW w:w="1633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Открытый аукцион</w:t>
            </w:r>
          </w:p>
        </w:tc>
        <w:tc>
          <w:tcPr>
            <w:tcW w:w="1633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 xml:space="preserve">III-IV квартал </w:t>
            </w:r>
          </w:p>
        </w:tc>
        <w:tc>
          <w:tcPr>
            <w:tcW w:w="1600" w:type="dxa"/>
          </w:tcPr>
          <w:p w:rsidR="003B2B0B" w:rsidRPr="008E0EBD" w:rsidRDefault="00D87F89" w:rsidP="00963903">
            <w:pPr>
              <w:jc w:val="center"/>
              <w:outlineLvl w:val="2"/>
            </w:pPr>
            <w:r>
              <w:t>1 000,0</w:t>
            </w:r>
          </w:p>
        </w:tc>
        <w:tc>
          <w:tcPr>
            <w:tcW w:w="1600" w:type="dxa"/>
          </w:tcPr>
          <w:p w:rsidR="003B2B0B" w:rsidRPr="008E0EBD" w:rsidRDefault="000F2A9A" w:rsidP="00963903">
            <w:pPr>
              <w:jc w:val="center"/>
              <w:outlineLvl w:val="2"/>
            </w:pPr>
            <w:r>
              <w:t>0,0</w:t>
            </w:r>
          </w:p>
        </w:tc>
        <w:tc>
          <w:tcPr>
            <w:tcW w:w="1600" w:type="dxa"/>
          </w:tcPr>
          <w:p w:rsidR="003B2B0B" w:rsidRPr="008E0EBD" w:rsidRDefault="003B2B0B" w:rsidP="00963903">
            <w:pPr>
              <w:jc w:val="center"/>
              <w:outlineLvl w:val="2"/>
            </w:pPr>
          </w:p>
        </w:tc>
      </w:tr>
    </w:tbl>
    <w:p w:rsidR="00963903" w:rsidRPr="00963903" w:rsidRDefault="00963903" w:rsidP="00963903">
      <w:pPr>
        <w:jc w:val="center"/>
        <w:outlineLvl w:val="2"/>
        <w:rPr>
          <w:sz w:val="24"/>
          <w:szCs w:val="24"/>
        </w:rPr>
      </w:pPr>
    </w:p>
    <w:p w:rsidR="00963903" w:rsidRDefault="00963903" w:rsidP="0056457B">
      <w:pPr>
        <w:jc w:val="center"/>
        <w:outlineLvl w:val="1"/>
        <w:rPr>
          <w:sz w:val="24"/>
          <w:szCs w:val="24"/>
        </w:rPr>
      </w:pPr>
    </w:p>
    <w:p w:rsidR="0056457B" w:rsidRDefault="0056457B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0564BD" w:rsidP="00CD3BC4">
      <w:pPr>
        <w:tabs>
          <w:tab w:val="left" w:pos="7112"/>
        </w:tabs>
        <w:ind w:left="284"/>
        <w:rPr>
          <w:sz w:val="28"/>
          <w:szCs w:val="28"/>
        </w:rPr>
      </w:pPr>
      <w:r w:rsidRPr="00A749E8"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           М.А Винтер</w:t>
      </w:r>
    </w:p>
    <w:sectPr w:rsidR="003F784D" w:rsidSect="0069449D">
      <w:pgSz w:w="16838" w:h="11906" w:orient="landscape"/>
      <w:pgMar w:top="680" w:right="709" w:bottom="102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A7" w:rsidRDefault="007922A7">
      <w:r>
        <w:separator/>
      </w:r>
    </w:p>
  </w:endnote>
  <w:endnote w:type="continuationSeparator" w:id="0">
    <w:p w:rsidR="007922A7" w:rsidRDefault="0079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A7" w:rsidRDefault="007922A7">
      <w:r>
        <w:separator/>
      </w:r>
    </w:p>
  </w:footnote>
  <w:footnote w:type="continuationSeparator" w:id="0">
    <w:p w:rsidR="007922A7" w:rsidRDefault="0079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5F7DBE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130CE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0F2A9A"/>
    <w:rsid w:val="00110F95"/>
    <w:rsid w:val="00114FA0"/>
    <w:rsid w:val="0011753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22F6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A2F8B"/>
    <w:rsid w:val="001B2BCD"/>
    <w:rsid w:val="001B59E1"/>
    <w:rsid w:val="001C08F6"/>
    <w:rsid w:val="001C30CF"/>
    <w:rsid w:val="001C4E70"/>
    <w:rsid w:val="001D1787"/>
    <w:rsid w:val="001D3070"/>
    <w:rsid w:val="001D5D45"/>
    <w:rsid w:val="001D5D79"/>
    <w:rsid w:val="001E25C3"/>
    <w:rsid w:val="001E2E68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636DD"/>
    <w:rsid w:val="002731D9"/>
    <w:rsid w:val="00277171"/>
    <w:rsid w:val="00280337"/>
    <w:rsid w:val="00283CF9"/>
    <w:rsid w:val="00291E57"/>
    <w:rsid w:val="00295632"/>
    <w:rsid w:val="002A1311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5F61"/>
    <w:rsid w:val="003507B7"/>
    <w:rsid w:val="00352ADC"/>
    <w:rsid w:val="00355238"/>
    <w:rsid w:val="00357636"/>
    <w:rsid w:val="00365C5C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A0489"/>
    <w:rsid w:val="003A24F9"/>
    <w:rsid w:val="003A57CE"/>
    <w:rsid w:val="003A706C"/>
    <w:rsid w:val="003B2B0B"/>
    <w:rsid w:val="003B2CBD"/>
    <w:rsid w:val="003C6DBC"/>
    <w:rsid w:val="003C7548"/>
    <w:rsid w:val="003D012D"/>
    <w:rsid w:val="003D3F0C"/>
    <w:rsid w:val="003E0257"/>
    <w:rsid w:val="003E55A7"/>
    <w:rsid w:val="003F784D"/>
    <w:rsid w:val="00401FF3"/>
    <w:rsid w:val="00403951"/>
    <w:rsid w:val="0040612F"/>
    <w:rsid w:val="004165D6"/>
    <w:rsid w:val="00426551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F10"/>
    <w:rsid w:val="004734C4"/>
    <w:rsid w:val="0047425A"/>
    <w:rsid w:val="00487736"/>
    <w:rsid w:val="004945CE"/>
    <w:rsid w:val="004A12FF"/>
    <w:rsid w:val="004A1DC0"/>
    <w:rsid w:val="004A48CA"/>
    <w:rsid w:val="004B04C5"/>
    <w:rsid w:val="004B10FA"/>
    <w:rsid w:val="004B43CE"/>
    <w:rsid w:val="004D2C2A"/>
    <w:rsid w:val="004D6726"/>
    <w:rsid w:val="004E726A"/>
    <w:rsid w:val="004F625C"/>
    <w:rsid w:val="00500C9D"/>
    <w:rsid w:val="005028F7"/>
    <w:rsid w:val="00521B46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FD"/>
    <w:rsid w:val="005637AF"/>
    <w:rsid w:val="0056457B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835"/>
    <w:rsid w:val="005C6A61"/>
    <w:rsid w:val="005D5419"/>
    <w:rsid w:val="005E1271"/>
    <w:rsid w:val="005E1EB2"/>
    <w:rsid w:val="005E4818"/>
    <w:rsid w:val="005E6A52"/>
    <w:rsid w:val="005F03D2"/>
    <w:rsid w:val="005F0D18"/>
    <w:rsid w:val="005F0FDE"/>
    <w:rsid w:val="005F2635"/>
    <w:rsid w:val="005F69D3"/>
    <w:rsid w:val="005F7DBE"/>
    <w:rsid w:val="00606DC9"/>
    <w:rsid w:val="00620183"/>
    <w:rsid w:val="0062360B"/>
    <w:rsid w:val="00625169"/>
    <w:rsid w:val="00626E30"/>
    <w:rsid w:val="00626E57"/>
    <w:rsid w:val="0062709A"/>
    <w:rsid w:val="00630F34"/>
    <w:rsid w:val="00640528"/>
    <w:rsid w:val="006419A4"/>
    <w:rsid w:val="00643F5A"/>
    <w:rsid w:val="006465A5"/>
    <w:rsid w:val="0065418A"/>
    <w:rsid w:val="00655B1C"/>
    <w:rsid w:val="00657CBB"/>
    <w:rsid w:val="006613D9"/>
    <w:rsid w:val="00666DAC"/>
    <w:rsid w:val="00671091"/>
    <w:rsid w:val="00672C78"/>
    <w:rsid w:val="00672DFA"/>
    <w:rsid w:val="00674857"/>
    <w:rsid w:val="00680027"/>
    <w:rsid w:val="00680E97"/>
    <w:rsid w:val="00683A2E"/>
    <w:rsid w:val="00683A64"/>
    <w:rsid w:val="0068449D"/>
    <w:rsid w:val="00685B2B"/>
    <w:rsid w:val="0068664A"/>
    <w:rsid w:val="006911D2"/>
    <w:rsid w:val="006913B0"/>
    <w:rsid w:val="006936B1"/>
    <w:rsid w:val="0069449D"/>
    <w:rsid w:val="006A103B"/>
    <w:rsid w:val="006A7049"/>
    <w:rsid w:val="006B23D8"/>
    <w:rsid w:val="006C5E95"/>
    <w:rsid w:val="006C7B90"/>
    <w:rsid w:val="006D030A"/>
    <w:rsid w:val="006D18EB"/>
    <w:rsid w:val="006D3F3A"/>
    <w:rsid w:val="006D5B70"/>
    <w:rsid w:val="006F2528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37B45"/>
    <w:rsid w:val="007430FB"/>
    <w:rsid w:val="0074313B"/>
    <w:rsid w:val="007436EA"/>
    <w:rsid w:val="00747335"/>
    <w:rsid w:val="007552BE"/>
    <w:rsid w:val="007634A5"/>
    <w:rsid w:val="00764744"/>
    <w:rsid w:val="00765792"/>
    <w:rsid w:val="007760F5"/>
    <w:rsid w:val="00776E8D"/>
    <w:rsid w:val="0078179F"/>
    <w:rsid w:val="00782309"/>
    <w:rsid w:val="00787A0D"/>
    <w:rsid w:val="007922A7"/>
    <w:rsid w:val="00794FF1"/>
    <w:rsid w:val="007A78D7"/>
    <w:rsid w:val="007B44CD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3F6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60E"/>
    <w:rsid w:val="00816CD4"/>
    <w:rsid w:val="00827B5C"/>
    <w:rsid w:val="0083476E"/>
    <w:rsid w:val="00851D7B"/>
    <w:rsid w:val="00861783"/>
    <w:rsid w:val="008624AE"/>
    <w:rsid w:val="00866C8C"/>
    <w:rsid w:val="0086728F"/>
    <w:rsid w:val="00870340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0EBD"/>
    <w:rsid w:val="008E49B1"/>
    <w:rsid w:val="008E7242"/>
    <w:rsid w:val="009001AF"/>
    <w:rsid w:val="00902641"/>
    <w:rsid w:val="0090285F"/>
    <w:rsid w:val="00903DBC"/>
    <w:rsid w:val="00903EAB"/>
    <w:rsid w:val="009043B0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35873"/>
    <w:rsid w:val="00941AB1"/>
    <w:rsid w:val="00947F52"/>
    <w:rsid w:val="009542A3"/>
    <w:rsid w:val="00955DE6"/>
    <w:rsid w:val="00961FA5"/>
    <w:rsid w:val="00963903"/>
    <w:rsid w:val="00970699"/>
    <w:rsid w:val="00971C9D"/>
    <w:rsid w:val="00974572"/>
    <w:rsid w:val="009800FB"/>
    <w:rsid w:val="00984869"/>
    <w:rsid w:val="00985010"/>
    <w:rsid w:val="00985436"/>
    <w:rsid w:val="00991710"/>
    <w:rsid w:val="009939DA"/>
    <w:rsid w:val="00996C2F"/>
    <w:rsid w:val="009A06FB"/>
    <w:rsid w:val="009B0F42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51F41"/>
    <w:rsid w:val="00A54E89"/>
    <w:rsid w:val="00A56FFB"/>
    <w:rsid w:val="00A62FB1"/>
    <w:rsid w:val="00A642A4"/>
    <w:rsid w:val="00A652C5"/>
    <w:rsid w:val="00A6766F"/>
    <w:rsid w:val="00A7066F"/>
    <w:rsid w:val="00A749E8"/>
    <w:rsid w:val="00A74D20"/>
    <w:rsid w:val="00A74E94"/>
    <w:rsid w:val="00A768D1"/>
    <w:rsid w:val="00A825C2"/>
    <w:rsid w:val="00A828F1"/>
    <w:rsid w:val="00A86942"/>
    <w:rsid w:val="00AA0964"/>
    <w:rsid w:val="00AA10F2"/>
    <w:rsid w:val="00AA29B1"/>
    <w:rsid w:val="00AA5969"/>
    <w:rsid w:val="00AA7138"/>
    <w:rsid w:val="00AB2D9E"/>
    <w:rsid w:val="00AB5E87"/>
    <w:rsid w:val="00AB6064"/>
    <w:rsid w:val="00AD37E0"/>
    <w:rsid w:val="00AD381F"/>
    <w:rsid w:val="00AD73A4"/>
    <w:rsid w:val="00AE4A60"/>
    <w:rsid w:val="00AE5461"/>
    <w:rsid w:val="00AE6383"/>
    <w:rsid w:val="00AF0F02"/>
    <w:rsid w:val="00AF5844"/>
    <w:rsid w:val="00B07D8E"/>
    <w:rsid w:val="00B1468B"/>
    <w:rsid w:val="00B17CB0"/>
    <w:rsid w:val="00B232C7"/>
    <w:rsid w:val="00B249B4"/>
    <w:rsid w:val="00B36B75"/>
    <w:rsid w:val="00B4048E"/>
    <w:rsid w:val="00B41BD5"/>
    <w:rsid w:val="00B431B8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2809"/>
    <w:rsid w:val="00B62900"/>
    <w:rsid w:val="00B672A2"/>
    <w:rsid w:val="00B72FB5"/>
    <w:rsid w:val="00B73628"/>
    <w:rsid w:val="00B9214F"/>
    <w:rsid w:val="00B977D0"/>
    <w:rsid w:val="00BA0E2F"/>
    <w:rsid w:val="00BA28F2"/>
    <w:rsid w:val="00BA3CF8"/>
    <w:rsid w:val="00BA67B3"/>
    <w:rsid w:val="00BA7D7A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5694"/>
    <w:rsid w:val="00BF43CB"/>
    <w:rsid w:val="00BF453F"/>
    <w:rsid w:val="00BF5AA9"/>
    <w:rsid w:val="00C01A77"/>
    <w:rsid w:val="00C03F4D"/>
    <w:rsid w:val="00C04B19"/>
    <w:rsid w:val="00C071B5"/>
    <w:rsid w:val="00C10899"/>
    <w:rsid w:val="00C12295"/>
    <w:rsid w:val="00C201D4"/>
    <w:rsid w:val="00C20B74"/>
    <w:rsid w:val="00C22163"/>
    <w:rsid w:val="00C2316E"/>
    <w:rsid w:val="00C236E7"/>
    <w:rsid w:val="00C23708"/>
    <w:rsid w:val="00C250DE"/>
    <w:rsid w:val="00C27073"/>
    <w:rsid w:val="00C27146"/>
    <w:rsid w:val="00C32D12"/>
    <w:rsid w:val="00C456A2"/>
    <w:rsid w:val="00C45ECA"/>
    <w:rsid w:val="00C5499E"/>
    <w:rsid w:val="00C7014A"/>
    <w:rsid w:val="00C748CE"/>
    <w:rsid w:val="00C77590"/>
    <w:rsid w:val="00C8032E"/>
    <w:rsid w:val="00C83AAE"/>
    <w:rsid w:val="00C845D4"/>
    <w:rsid w:val="00C86F95"/>
    <w:rsid w:val="00C9086E"/>
    <w:rsid w:val="00C9315F"/>
    <w:rsid w:val="00CA02AC"/>
    <w:rsid w:val="00CB3F37"/>
    <w:rsid w:val="00CB57BF"/>
    <w:rsid w:val="00CB5D8A"/>
    <w:rsid w:val="00CC05D1"/>
    <w:rsid w:val="00CC4311"/>
    <w:rsid w:val="00CC6CB9"/>
    <w:rsid w:val="00CD047F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2AD"/>
    <w:rsid w:val="00CF6731"/>
    <w:rsid w:val="00D003B0"/>
    <w:rsid w:val="00D01E6B"/>
    <w:rsid w:val="00D07153"/>
    <w:rsid w:val="00D17B2C"/>
    <w:rsid w:val="00D2018A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765E"/>
    <w:rsid w:val="00D67856"/>
    <w:rsid w:val="00D74D06"/>
    <w:rsid w:val="00D7522A"/>
    <w:rsid w:val="00D8160E"/>
    <w:rsid w:val="00D82667"/>
    <w:rsid w:val="00D8326D"/>
    <w:rsid w:val="00D86B69"/>
    <w:rsid w:val="00D87F89"/>
    <w:rsid w:val="00D911B2"/>
    <w:rsid w:val="00DA0DA1"/>
    <w:rsid w:val="00DA4981"/>
    <w:rsid w:val="00DB2417"/>
    <w:rsid w:val="00DB2F1E"/>
    <w:rsid w:val="00DB7FD6"/>
    <w:rsid w:val="00DC3CA6"/>
    <w:rsid w:val="00DC5591"/>
    <w:rsid w:val="00DD256C"/>
    <w:rsid w:val="00DD3AA7"/>
    <w:rsid w:val="00DE117D"/>
    <w:rsid w:val="00DF1804"/>
    <w:rsid w:val="00DF6063"/>
    <w:rsid w:val="00E001C9"/>
    <w:rsid w:val="00E0709E"/>
    <w:rsid w:val="00E07DB1"/>
    <w:rsid w:val="00E100A0"/>
    <w:rsid w:val="00E15A07"/>
    <w:rsid w:val="00E1766C"/>
    <w:rsid w:val="00E212E5"/>
    <w:rsid w:val="00E223FF"/>
    <w:rsid w:val="00E26374"/>
    <w:rsid w:val="00E3022A"/>
    <w:rsid w:val="00E343BE"/>
    <w:rsid w:val="00E3646C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46F"/>
    <w:rsid w:val="00EB45AF"/>
    <w:rsid w:val="00EB53D4"/>
    <w:rsid w:val="00EC35E3"/>
    <w:rsid w:val="00EC464D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05726"/>
    <w:rsid w:val="00F10943"/>
    <w:rsid w:val="00F31886"/>
    <w:rsid w:val="00F330DA"/>
    <w:rsid w:val="00F475EF"/>
    <w:rsid w:val="00F507C0"/>
    <w:rsid w:val="00F50AD2"/>
    <w:rsid w:val="00F5613F"/>
    <w:rsid w:val="00F561D0"/>
    <w:rsid w:val="00F60910"/>
    <w:rsid w:val="00F6332F"/>
    <w:rsid w:val="00F6370F"/>
    <w:rsid w:val="00F64CC4"/>
    <w:rsid w:val="00F742D9"/>
    <w:rsid w:val="00F76E2F"/>
    <w:rsid w:val="00F7792E"/>
    <w:rsid w:val="00F915A6"/>
    <w:rsid w:val="00F91E4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4444-3365-4C67-BD6F-DD6DDC23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2019-06-03T12:44:00Z</cp:lastPrinted>
  <dcterms:created xsi:type="dcterms:W3CDTF">2019-06-03T12:45:00Z</dcterms:created>
  <dcterms:modified xsi:type="dcterms:W3CDTF">2019-06-05T07:26:00Z</dcterms:modified>
</cp:coreProperties>
</file>